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5EB9" w:rsidRPr="00075EB9" w:rsidRDefault="00075EB9" w:rsidP="00075EB9">
      <w:pPr>
        <w:shd w:val="clear" w:color="auto" w:fill="FFFFFF"/>
        <w:spacing w:before="100" w:beforeAutospacing="1" w:after="360" w:line="240" w:lineRule="auto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 xml:space="preserve">1. Когда и в каком объеме проводятся внеурочные занятия «Разговоры </w:t>
      </w:r>
      <w:proofErr w:type="gramStart"/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о</w:t>
      </w:r>
      <w:proofErr w:type="gramEnd"/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 xml:space="preserve"> важном»?</w:t>
      </w:r>
    </w:p>
    <w:p w:rsidR="00075EB9" w:rsidRPr="00075EB9" w:rsidRDefault="00075EB9" w:rsidP="00075EB9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В любой день недели на первом уроке. Общее количество часов за учебный год – 34</w:t>
      </w:r>
    </w:p>
    <w:p w:rsidR="00075EB9" w:rsidRPr="00075EB9" w:rsidRDefault="00075EB9" w:rsidP="00075EB9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Каждую пятницу на последнем уроке. Общее количество часов за учебный год – 32</w:t>
      </w:r>
    </w:p>
    <w:p w:rsidR="00075EB9" w:rsidRPr="00075EB9" w:rsidRDefault="00075EB9" w:rsidP="00075EB9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Каждый понедельник на последнем уроке. Общее количество часов за учебный год – 34</w:t>
      </w:r>
    </w:p>
    <w:p w:rsidR="00075EB9" w:rsidRPr="00075EB9" w:rsidRDefault="00075EB9" w:rsidP="00075EB9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Каждый понедельник на первом уроке. Общее количество часов за учебный год – 34</w:t>
      </w:r>
    </w:p>
    <w:p w:rsidR="00075EB9" w:rsidRPr="00075EB9" w:rsidRDefault="00075EB9" w:rsidP="00075EB9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Каждый понедельник на первом уроке; количество часов в год не определено</w:t>
      </w:r>
    </w:p>
    <w:p w:rsidR="00075EB9" w:rsidRPr="00075EB9" w:rsidRDefault="00075EB9" w:rsidP="00075EB9">
      <w:pPr>
        <w:shd w:val="clear" w:color="auto" w:fill="FFFFFF"/>
        <w:spacing w:before="100" w:beforeAutospacing="1" w:after="360" w:line="240" w:lineRule="auto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FF0037"/>
          <w:sz w:val="27"/>
          <w:szCs w:val="27"/>
          <w:lang w:eastAsia="ru-RU"/>
        </w:rPr>
        <w:t>Ответ: 4</w:t>
      </w:r>
    </w:p>
    <w:p w:rsidR="00075EB9" w:rsidRPr="00075EB9" w:rsidRDefault="00075EB9" w:rsidP="00075EB9">
      <w:pPr>
        <w:shd w:val="clear" w:color="auto" w:fill="FFFFFF"/>
        <w:spacing w:before="100" w:beforeAutospacing="1" w:after="360" w:line="240" w:lineRule="auto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2.Приоритетами государственной политики в области воспитания являются:</w:t>
      </w:r>
    </w:p>
    <w:p w:rsidR="00075EB9" w:rsidRPr="00075EB9" w:rsidRDefault="00075EB9" w:rsidP="00075EB9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А. Создание условий для воспитания здоровой, счастливой, свободной, ориентированной на труд личности.</w:t>
      </w:r>
    </w:p>
    <w:p w:rsidR="00075EB9" w:rsidRPr="00075EB9" w:rsidRDefault="00075EB9" w:rsidP="00075EB9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Б. Формирование у детей высокого уровня духовно-нравственного развития, чувства причастности к историко-культурной общности российского народа и судьбе России.</w:t>
      </w:r>
    </w:p>
    <w:p w:rsidR="00075EB9" w:rsidRPr="00075EB9" w:rsidRDefault="00075EB9" w:rsidP="00075EB9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В. Поддержка единства и целостности, преемственности и непрерывности воспитания.</w:t>
      </w:r>
    </w:p>
    <w:p w:rsidR="00075EB9" w:rsidRPr="00075EB9" w:rsidRDefault="00075EB9" w:rsidP="00075EB9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Г. Поддержка общественных институтов, которые являются носителями духовных ценностей.</w:t>
      </w:r>
    </w:p>
    <w:p w:rsidR="00075EB9" w:rsidRPr="00075EB9" w:rsidRDefault="00075EB9" w:rsidP="00075EB9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Д. Формирование уважения к русскому языку как государственному языку Российской Федерации.</w:t>
      </w:r>
    </w:p>
    <w:p w:rsidR="00075EB9" w:rsidRPr="00075EB9" w:rsidRDefault="00075EB9" w:rsidP="00075EB9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Е. Обеспечение защиты прав и соблюдение законных интересов каждого ребенка, в том числе гарантий доступности ресурсов системы образования, физической культуры и спорта, культуры и воспитания.</w:t>
      </w:r>
    </w:p>
    <w:p w:rsidR="00075EB9" w:rsidRPr="00075EB9" w:rsidRDefault="00075EB9" w:rsidP="00075EB9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Ж. Развитие на основе признания определяющей роли семьи и соблюдения прав родителей кооперации и сотрудничества субъектов системы воспитания.</w:t>
      </w:r>
    </w:p>
    <w:p w:rsidR="00075EB9" w:rsidRPr="00075EB9" w:rsidRDefault="00075EB9" w:rsidP="00075EB9">
      <w:pPr>
        <w:shd w:val="clear" w:color="auto" w:fill="FFFFFF"/>
        <w:spacing w:before="100" w:beforeAutospacing="1" w:after="360" w:line="240" w:lineRule="auto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Выберите наиболее точный вариант ответа.</w:t>
      </w:r>
    </w:p>
    <w:p w:rsidR="00075EB9" w:rsidRPr="00075EB9" w:rsidRDefault="00075EB9" w:rsidP="00075EB9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только АБВЕЖ </w:t>
      </w:r>
    </w:p>
    <w:p w:rsidR="00075EB9" w:rsidRPr="00075EB9" w:rsidRDefault="00075EB9" w:rsidP="00075EB9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только АБДЕЖ</w:t>
      </w:r>
    </w:p>
    <w:p w:rsidR="00075EB9" w:rsidRPr="00075EB9" w:rsidRDefault="00075EB9" w:rsidP="00075EB9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только БВГД</w:t>
      </w:r>
    </w:p>
    <w:p w:rsidR="00075EB9" w:rsidRPr="00075EB9" w:rsidRDefault="00075EB9" w:rsidP="00075EB9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все перечисленное</w:t>
      </w:r>
    </w:p>
    <w:p w:rsidR="00075EB9" w:rsidRPr="00075EB9" w:rsidRDefault="00075EB9" w:rsidP="00075EB9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lastRenderedPageBreak/>
        <w:t xml:space="preserve">ничто </w:t>
      </w:r>
      <w:proofErr w:type="gramStart"/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из</w:t>
      </w:r>
      <w:proofErr w:type="gramEnd"/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 xml:space="preserve"> перечисленного</w:t>
      </w:r>
    </w:p>
    <w:p w:rsidR="00075EB9" w:rsidRPr="00075EB9" w:rsidRDefault="00075EB9" w:rsidP="00075EB9">
      <w:pPr>
        <w:shd w:val="clear" w:color="auto" w:fill="FFFFFF"/>
        <w:spacing w:before="100" w:beforeAutospacing="1" w:after="360" w:line="240" w:lineRule="auto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FF0037"/>
          <w:sz w:val="27"/>
          <w:szCs w:val="27"/>
          <w:lang w:eastAsia="ru-RU"/>
        </w:rPr>
        <w:t>Ответ: 4</w:t>
      </w:r>
    </w:p>
    <w:p w:rsidR="00075EB9" w:rsidRPr="00075EB9" w:rsidRDefault="00075EB9" w:rsidP="00075EB9">
      <w:pPr>
        <w:shd w:val="clear" w:color="auto" w:fill="FFFFFF"/>
        <w:spacing w:before="100" w:beforeAutospacing="1" w:after="360" w:line="240" w:lineRule="auto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3. Выберите все верные ответы. Что из перечисленного определяет понятие «ценности»? </w:t>
      </w:r>
    </w:p>
    <w:p w:rsidR="00075EB9" w:rsidRPr="00075EB9" w:rsidRDefault="00075EB9" w:rsidP="00075EB9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Воспроизведенные образы предметов или явлений, которые основываются на прошлом опыте человека</w:t>
      </w:r>
    </w:p>
    <w:p w:rsidR="00075EB9" w:rsidRPr="00075EB9" w:rsidRDefault="00075EB9" w:rsidP="00075EB9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Осознаваемые представления об идеалах и смыслах жизни</w:t>
      </w:r>
    </w:p>
    <w:p w:rsidR="00075EB9" w:rsidRPr="00075EB9" w:rsidRDefault="00075EB9" w:rsidP="00075EB9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Эмоциональные процессы человека, отражающие субъективное оценочное отношение к реальным или абстрактным объектам</w:t>
      </w:r>
    </w:p>
    <w:p w:rsidR="00075EB9" w:rsidRPr="00075EB9" w:rsidRDefault="00075EB9" w:rsidP="00075EB9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Готовность служить интересам Родины, преданность своему народу</w:t>
      </w:r>
    </w:p>
    <w:p w:rsidR="00075EB9" w:rsidRPr="00075EB9" w:rsidRDefault="00075EB9" w:rsidP="00075EB9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Внутренний источник поведения человека</w:t>
      </w:r>
    </w:p>
    <w:p w:rsidR="00075EB9" w:rsidRPr="00075EB9" w:rsidRDefault="00075EB9" w:rsidP="00075EB9">
      <w:pPr>
        <w:shd w:val="clear" w:color="auto" w:fill="FFFFFF"/>
        <w:spacing w:before="100" w:beforeAutospacing="1" w:after="360" w:line="240" w:lineRule="auto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FF0037"/>
          <w:sz w:val="27"/>
          <w:szCs w:val="27"/>
          <w:lang w:eastAsia="ru-RU"/>
        </w:rPr>
        <w:t>Ответ: 3, 5</w:t>
      </w:r>
    </w:p>
    <w:p w:rsidR="00075EB9" w:rsidRPr="00075EB9" w:rsidRDefault="00075EB9" w:rsidP="00075EB9">
      <w:pPr>
        <w:shd w:val="clear" w:color="auto" w:fill="FFFFFF"/>
        <w:spacing w:before="100" w:beforeAutospacing="1" w:after="360" w:line="240" w:lineRule="auto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4. Какова основная роль традиционных российских духовно-нравственных ценностей в соответствии со Стратегией национальной безопасности Российской Федерации?</w:t>
      </w:r>
    </w:p>
    <w:p w:rsidR="00075EB9" w:rsidRPr="00075EB9" w:rsidRDefault="00075EB9" w:rsidP="00075EB9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 xml:space="preserve">Традиционные ценности объединяют многонациональную и многоконфессиональную страну </w:t>
      </w: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sym w:font="Symbol" w:char="F0B7"/>
      </w: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 xml:space="preserve"> Традиционные ценности являются основой воспитательной работы в образовательных организациях</w:t>
      </w:r>
    </w:p>
    <w:p w:rsidR="00075EB9" w:rsidRPr="00075EB9" w:rsidRDefault="00075EB9" w:rsidP="00075EB9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Традиционные ценности являются основой для формирования убеждений, установок и идеалов обучающихся</w:t>
      </w:r>
    </w:p>
    <w:p w:rsidR="00075EB9" w:rsidRPr="00075EB9" w:rsidRDefault="00075EB9" w:rsidP="00075EB9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Традиционные ценности являются основой объективной оценки себя и окружающих</w:t>
      </w:r>
    </w:p>
    <w:p w:rsidR="00075EB9" w:rsidRPr="00075EB9" w:rsidRDefault="00075EB9" w:rsidP="00075EB9">
      <w:pPr>
        <w:shd w:val="clear" w:color="auto" w:fill="FFFFFF"/>
        <w:spacing w:before="100" w:beforeAutospacing="1" w:after="360" w:line="240" w:lineRule="auto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FF0037"/>
          <w:sz w:val="27"/>
          <w:szCs w:val="27"/>
          <w:lang w:eastAsia="ru-RU"/>
        </w:rPr>
        <w:t>Ответ: 1</w:t>
      </w:r>
    </w:p>
    <w:p w:rsidR="00075EB9" w:rsidRPr="00075EB9" w:rsidRDefault="00075EB9" w:rsidP="00075EB9">
      <w:pPr>
        <w:shd w:val="clear" w:color="auto" w:fill="FFFFFF"/>
        <w:spacing w:before="100" w:beforeAutospacing="1" w:after="360" w:line="240" w:lineRule="auto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5. Что из перечисленного не относится к направлениям воспитания, представленным в примерной рабочей программе воспитания для общеобразовательных организаций, одобренной решением федерального учебно-методического объединения по общему образованию (протокол от 23 июня 2022 г. № 3/22)?</w:t>
      </w:r>
    </w:p>
    <w:p w:rsidR="00075EB9" w:rsidRPr="00075EB9" w:rsidRDefault="00075EB9" w:rsidP="00075EB9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Гражданское воспитание</w:t>
      </w:r>
    </w:p>
    <w:p w:rsidR="00075EB9" w:rsidRPr="00075EB9" w:rsidRDefault="00075EB9" w:rsidP="00075EB9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Ценности научного познания</w:t>
      </w:r>
    </w:p>
    <w:p w:rsidR="00075EB9" w:rsidRPr="00075EB9" w:rsidRDefault="00075EB9" w:rsidP="00075EB9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Духовно-нравственное воспитание</w:t>
      </w:r>
    </w:p>
    <w:p w:rsidR="00075EB9" w:rsidRPr="00075EB9" w:rsidRDefault="00075EB9" w:rsidP="00075EB9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Эстетическое воспитание</w:t>
      </w:r>
    </w:p>
    <w:p w:rsidR="00075EB9" w:rsidRPr="00075EB9" w:rsidRDefault="00075EB9" w:rsidP="00075EB9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 xml:space="preserve">Развитие </w:t>
      </w:r>
      <w:proofErr w:type="spellStart"/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эмпатии</w:t>
      </w:r>
      <w:proofErr w:type="spellEnd"/>
    </w:p>
    <w:p w:rsidR="00075EB9" w:rsidRPr="00075EB9" w:rsidRDefault="00075EB9" w:rsidP="00075EB9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lastRenderedPageBreak/>
        <w:t>Трудовое воспитание</w:t>
      </w:r>
    </w:p>
    <w:p w:rsidR="00075EB9" w:rsidRPr="00075EB9" w:rsidRDefault="00075EB9" w:rsidP="00075EB9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Физическое воспитание, формирование культуры здорового образа жизни и эмоционального благополучия</w:t>
      </w:r>
    </w:p>
    <w:p w:rsidR="00075EB9" w:rsidRPr="00075EB9" w:rsidRDefault="00075EB9" w:rsidP="00075EB9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Экологическое воспитание</w:t>
      </w:r>
    </w:p>
    <w:p w:rsidR="00075EB9" w:rsidRPr="00075EB9" w:rsidRDefault="00075EB9" w:rsidP="00075EB9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Патриотическое воспитание</w:t>
      </w:r>
    </w:p>
    <w:p w:rsidR="00075EB9" w:rsidRPr="00075EB9" w:rsidRDefault="00075EB9" w:rsidP="00075EB9">
      <w:pPr>
        <w:shd w:val="clear" w:color="auto" w:fill="FFFFFF"/>
        <w:spacing w:before="100" w:beforeAutospacing="1" w:after="360" w:line="240" w:lineRule="auto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FF0037"/>
          <w:sz w:val="27"/>
          <w:szCs w:val="27"/>
          <w:lang w:eastAsia="ru-RU"/>
        </w:rPr>
        <w:t>Ответ: 4</w:t>
      </w:r>
    </w:p>
    <w:p w:rsidR="00075EB9" w:rsidRPr="00075EB9" w:rsidRDefault="00075EB9" w:rsidP="00075EB9">
      <w:pPr>
        <w:shd w:val="clear" w:color="auto" w:fill="FFFFFF"/>
        <w:spacing w:before="100" w:beforeAutospacing="1" w:after="360" w:line="240" w:lineRule="auto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6.Что из перечисленного наиболее точно определяет понятие «гражданские качества личности»? </w:t>
      </w:r>
    </w:p>
    <w:p w:rsidR="00075EB9" w:rsidRPr="00075EB9" w:rsidRDefault="00075EB9" w:rsidP="00075EB9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Определенные составляющие характера человека, сформированные в течение жизни или же переданные по наследству</w:t>
      </w:r>
    </w:p>
    <w:p w:rsidR="00075EB9" w:rsidRPr="00075EB9" w:rsidRDefault="00075EB9" w:rsidP="00075EB9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Качества личности, характеризующие ее способность к активному проявлению своей гражданской позиции через социально значимую, практико-ориентированную деятельность</w:t>
      </w:r>
    </w:p>
    <w:p w:rsidR="00075EB9" w:rsidRPr="00075EB9" w:rsidRDefault="00075EB9" w:rsidP="00075EB9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Личностные установки, которые регламентируют поведение личности в рамках взаимоотношений с другими членами общества</w:t>
      </w:r>
    </w:p>
    <w:p w:rsidR="00075EB9" w:rsidRPr="00075EB9" w:rsidRDefault="00075EB9" w:rsidP="00075EB9">
      <w:pPr>
        <w:shd w:val="clear" w:color="auto" w:fill="FFFFFF"/>
        <w:spacing w:before="100" w:beforeAutospacing="1" w:after="360" w:line="240" w:lineRule="auto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FF0037"/>
          <w:sz w:val="27"/>
          <w:szCs w:val="27"/>
          <w:lang w:eastAsia="ru-RU"/>
        </w:rPr>
        <w:t>Ответ: 2</w:t>
      </w:r>
    </w:p>
    <w:p w:rsidR="00075EB9" w:rsidRPr="00075EB9" w:rsidRDefault="00075EB9" w:rsidP="00075EB9">
      <w:pPr>
        <w:shd w:val="clear" w:color="auto" w:fill="FFFFFF"/>
        <w:spacing w:before="100" w:beforeAutospacing="1" w:after="360" w:line="240" w:lineRule="auto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 xml:space="preserve">7. Выберите все верные ответы. Какие из перечисленных тем «Разговоров о </w:t>
      </w:r>
      <w:proofErr w:type="gramStart"/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важном</w:t>
      </w:r>
      <w:proofErr w:type="gramEnd"/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» посвящены формированию традиционных семейных ценностей?</w:t>
      </w:r>
    </w:p>
    <w:p w:rsidR="00075EB9" w:rsidRPr="00075EB9" w:rsidRDefault="00075EB9" w:rsidP="00075EB9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«День отца»</w:t>
      </w:r>
    </w:p>
    <w:p w:rsidR="00075EB9" w:rsidRPr="00075EB9" w:rsidRDefault="00075EB9" w:rsidP="00075EB9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«День пожилого человека»</w:t>
      </w:r>
    </w:p>
    <w:p w:rsidR="00075EB9" w:rsidRPr="00075EB9" w:rsidRDefault="00075EB9" w:rsidP="00075EB9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«День музыки»</w:t>
      </w:r>
    </w:p>
    <w:p w:rsidR="00075EB9" w:rsidRPr="00075EB9" w:rsidRDefault="00075EB9" w:rsidP="00075EB9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«День народного единства»</w:t>
      </w:r>
    </w:p>
    <w:p w:rsidR="00075EB9" w:rsidRPr="00075EB9" w:rsidRDefault="00075EB9" w:rsidP="00075EB9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«День матери»</w:t>
      </w:r>
    </w:p>
    <w:p w:rsidR="00075EB9" w:rsidRPr="00075EB9" w:rsidRDefault="00075EB9" w:rsidP="00075EB9">
      <w:pPr>
        <w:shd w:val="clear" w:color="auto" w:fill="FFFFFF"/>
        <w:spacing w:before="100" w:beforeAutospacing="1" w:after="360" w:line="240" w:lineRule="auto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FF0037"/>
          <w:sz w:val="27"/>
          <w:szCs w:val="27"/>
          <w:lang w:eastAsia="ru-RU"/>
        </w:rPr>
        <w:t>Ответ: 1, 2, 5</w:t>
      </w:r>
    </w:p>
    <w:p w:rsidR="00075EB9" w:rsidRPr="00075EB9" w:rsidRDefault="00075EB9" w:rsidP="00075EB9">
      <w:pPr>
        <w:shd w:val="clear" w:color="auto" w:fill="FFFFFF"/>
        <w:spacing w:before="100" w:beforeAutospacing="1" w:after="360" w:line="240" w:lineRule="auto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 xml:space="preserve">8. Какова роль классного руководителя (куратора) в организации и проведении внеурочных занятий «Разговоры </w:t>
      </w:r>
      <w:proofErr w:type="gramStart"/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о</w:t>
      </w:r>
      <w:proofErr w:type="gramEnd"/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 xml:space="preserve"> важном»?</w:t>
      </w:r>
    </w:p>
    <w:p w:rsidR="00075EB9" w:rsidRPr="00075EB9" w:rsidRDefault="00075EB9" w:rsidP="00075EB9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 xml:space="preserve">Классный руководитель помогает учителю-предметнику организовать и провести внеурочное занятие «Разговоры о </w:t>
      </w:r>
      <w:proofErr w:type="gramStart"/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важном</w:t>
      </w:r>
      <w:proofErr w:type="gramEnd"/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»</w:t>
      </w:r>
    </w:p>
    <w:p w:rsidR="00075EB9" w:rsidRPr="00075EB9" w:rsidRDefault="00075EB9" w:rsidP="00075EB9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proofErr w:type="gramStart"/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lastRenderedPageBreak/>
        <w:t>Роль классного руководителя в подготовке и проведении «Разговоров о важном» определяется каждой образовательной организацией самостоятельно</w:t>
      </w:r>
      <w:proofErr w:type="gramEnd"/>
    </w:p>
    <w:p w:rsidR="00075EB9" w:rsidRPr="00075EB9" w:rsidRDefault="00075EB9" w:rsidP="00075EB9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Классный руководитель (куратор) проводит занятия цикла самостоятельно, однако к проведению занятий могут быть привлечены социальные партнеры и родители обучающихся</w:t>
      </w:r>
    </w:p>
    <w:p w:rsidR="00075EB9" w:rsidRPr="00075EB9" w:rsidRDefault="00075EB9" w:rsidP="00075EB9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 xml:space="preserve">Классный руководитель (куратор) разрабатывает самостоятельно все материалы для проведения цикла внеурочных занятий «Разговоры о </w:t>
      </w:r>
      <w:proofErr w:type="gramStart"/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важном</w:t>
      </w:r>
      <w:proofErr w:type="gramEnd"/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»; занятие может проводиться любым педагогом образовательной организации</w:t>
      </w:r>
    </w:p>
    <w:p w:rsidR="00075EB9" w:rsidRPr="00075EB9" w:rsidRDefault="00075EB9" w:rsidP="00075EB9">
      <w:pPr>
        <w:shd w:val="clear" w:color="auto" w:fill="FFFFFF"/>
        <w:spacing w:before="100" w:beforeAutospacing="1" w:after="360" w:line="240" w:lineRule="auto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FF0037"/>
          <w:sz w:val="27"/>
          <w:szCs w:val="27"/>
          <w:lang w:eastAsia="ru-RU"/>
        </w:rPr>
        <w:t>Ответ: 3</w:t>
      </w:r>
    </w:p>
    <w:p w:rsidR="00075EB9" w:rsidRPr="00075EB9" w:rsidRDefault="00075EB9" w:rsidP="00075EB9">
      <w:pPr>
        <w:shd w:val="clear" w:color="auto" w:fill="FFFFFF"/>
        <w:spacing w:before="100" w:beforeAutospacing="1" w:after="360" w:line="240" w:lineRule="auto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 xml:space="preserve">9. Что из перечисленного не является принципом взаимодействия при разговоре на важную тему? </w:t>
      </w: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sym w:font="Symbol" w:char="F0B7"/>
      </w: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 xml:space="preserve"> равноправие</w:t>
      </w:r>
    </w:p>
    <w:p w:rsidR="00075EB9" w:rsidRPr="00075EB9" w:rsidRDefault="00075EB9" w:rsidP="00075EB9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добровольность</w:t>
      </w:r>
    </w:p>
    <w:p w:rsidR="00075EB9" w:rsidRPr="00075EB9" w:rsidRDefault="00075EB9" w:rsidP="00075EB9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конфиденциальность</w:t>
      </w:r>
    </w:p>
    <w:p w:rsidR="00075EB9" w:rsidRPr="00075EB9" w:rsidRDefault="00075EB9" w:rsidP="00075EB9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нейтральность</w:t>
      </w:r>
    </w:p>
    <w:p w:rsidR="00075EB9" w:rsidRPr="00075EB9" w:rsidRDefault="00075EB9" w:rsidP="00075EB9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240" w:lineRule="auto"/>
        <w:ind w:left="0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proofErr w:type="spellStart"/>
      <w:r w:rsidRPr="00075EB9">
        <w:rPr>
          <w:rFonts w:ascii="Tahoma" w:eastAsia="Times New Roman" w:hAnsi="Tahoma" w:cs="Tahoma"/>
          <w:b/>
          <w:bCs/>
          <w:color w:val="303030"/>
          <w:sz w:val="27"/>
          <w:szCs w:val="27"/>
          <w:lang w:eastAsia="ru-RU"/>
        </w:rPr>
        <w:t>валидность</w:t>
      </w:r>
      <w:proofErr w:type="spellEnd"/>
    </w:p>
    <w:p w:rsidR="00075EB9" w:rsidRPr="00075EB9" w:rsidRDefault="00075EB9" w:rsidP="00075EB9">
      <w:pPr>
        <w:shd w:val="clear" w:color="auto" w:fill="FFFFFF"/>
        <w:spacing w:before="100" w:beforeAutospacing="1" w:after="360" w:line="240" w:lineRule="auto"/>
        <w:rPr>
          <w:rFonts w:ascii="Tahoma" w:eastAsia="Times New Roman" w:hAnsi="Tahoma" w:cs="Tahoma"/>
          <w:color w:val="303030"/>
          <w:sz w:val="27"/>
          <w:szCs w:val="27"/>
          <w:lang w:eastAsia="ru-RU"/>
        </w:rPr>
      </w:pPr>
      <w:r w:rsidRPr="00075EB9">
        <w:rPr>
          <w:rFonts w:ascii="Tahoma" w:eastAsia="Times New Roman" w:hAnsi="Tahoma" w:cs="Tahoma"/>
          <w:b/>
          <w:bCs/>
          <w:color w:val="FF0037"/>
          <w:sz w:val="27"/>
          <w:szCs w:val="27"/>
          <w:lang w:eastAsia="ru-RU"/>
        </w:rPr>
        <w:t>Ответ: 5</w:t>
      </w:r>
      <w:r>
        <w:rPr>
          <w:noProof/>
          <w:lang w:eastAsia="ru-RU"/>
        </w:rPr>
        <w:drawing>
          <wp:inline distT="0" distB="0" distL="0" distR="0" wp14:anchorId="12E90E00" wp14:editId="11CAD877">
            <wp:extent cx="5940425" cy="334145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712" w:rsidRDefault="007E4712" w:rsidP="00075EB9"/>
    <w:p w:rsidR="00075EB9" w:rsidRDefault="00075EB9" w:rsidP="00075EB9">
      <w:r>
        <w:rPr>
          <w:noProof/>
          <w:lang w:eastAsia="ru-RU"/>
        </w:rPr>
        <w:lastRenderedPageBreak/>
        <w:drawing>
          <wp:inline distT="0" distB="0" distL="0" distR="0" wp14:anchorId="4691CDA4" wp14:editId="456503CD">
            <wp:extent cx="5940425" cy="3341451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EB9" w:rsidRDefault="00075EB9" w:rsidP="00075EB9">
      <w:r>
        <w:rPr>
          <w:noProof/>
          <w:lang w:eastAsia="ru-RU"/>
        </w:rPr>
        <w:drawing>
          <wp:inline distT="0" distB="0" distL="0" distR="0" wp14:anchorId="3E9117E5" wp14:editId="1BC0832C">
            <wp:extent cx="5940425" cy="334145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EB9" w:rsidRDefault="00075EB9" w:rsidP="00075EB9">
      <w:r>
        <w:rPr>
          <w:noProof/>
          <w:lang w:eastAsia="ru-RU"/>
        </w:rPr>
        <w:lastRenderedPageBreak/>
        <w:drawing>
          <wp:inline distT="0" distB="0" distL="0" distR="0" wp14:anchorId="1DBEE773" wp14:editId="7EE565B5">
            <wp:extent cx="5940425" cy="334145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965E7F4" wp14:editId="34A5C767">
            <wp:extent cx="5940425" cy="3341451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B616F8" wp14:editId="37637B1B">
            <wp:extent cx="5940425" cy="334145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EBBFE99" wp14:editId="4322D549">
            <wp:extent cx="5940425" cy="3341451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5EE0">
        <w:rPr>
          <w:noProof/>
          <w:lang w:eastAsia="ru-RU"/>
        </w:rPr>
        <w:lastRenderedPageBreak/>
        <w:drawing>
          <wp:inline distT="0" distB="0" distL="0" distR="0" wp14:anchorId="60F8422F" wp14:editId="0A760EBD">
            <wp:extent cx="5940425" cy="3341451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5EE0">
        <w:rPr>
          <w:noProof/>
          <w:lang w:eastAsia="ru-RU"/>
        </w:rPr>
        <w:drawing>
          <wp:inline distT="0" distB="0" distL="0" distR="0" wp14:anchorId="4C553D5B" wp14:editId="3F4510EE">
            <wp:extent cx="5940425" cy="3341451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5EE0">
        <w:rPr>
          <w:noProof/>
          <w:lang w:eastAsia="ru-RU"/>
        </w:rPr>
        <w:lastRenderedPageBreak/>
        <w:drawing>
          <wp:inline distT="0" distB="0" distL="0" distR="0" wp14:anchorId="2B0BE640" wp14:editId="21200568">
            <wp:extent cx="5940425" cy="3341451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5EE0">
        <w:rPr>
          <w:noProof/>
          <w:lang w:eastAsia="ru-RU"/>
        </w:rPr>
        <w:drawing>
          <wp:inline distT="0" distB="0" distL="0" distR="0" wp14:anchorId="782B1E4C" wp14:editId="17BD244E">
            <wp:extent cx="5940425" cy="3341451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5EE0">
        <w:rPr>
          <w:noProof/>
          <w:lang w:eastAsia="ru-RU"/>
        </w:rPr>
        <w:lastRenderedPageBreak/>
        <w:drawing>
          <wp:inline distT="0" distB="0" distL="0" distR="0" wp14:anchorId="114B6549" wp14:editId="52A4315D">
            <wp:extent cx="5940425" cy="3341451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5EE0">
        <w:rPr>
          <w:noProof/>
          <w:lang w:eastAsia="ru-RU"/>
        </w:rPr>
        <w:drawing>
          <wp:inline distT="0" distB="0" distL="0" distR="0" wp14:anchorId="2667FA67" wp14:editId="20E388B5">
            <wp:extent cx="5940425" cy="3341451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5EE0">
        <w:rPr>
          <w:noProof/>
          <w:lang w:eastAsia="ru-RU"/>
        </w:rPr>
        <w:lastRenderedPageBreak/>
        <w:drawing>
          <wp:inline distT="0" distB="0" distL="0" distR="0" wp14:anchorId="468EC3E2" wp14:editId="10451377">
            <wp:extent cx="5940425" cy="3341451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5EE0">
        <w:rPr>
          <w:noProof/>
          <w:lang w:eastAsia="ru-RU"/>
        </w:rPr>
        <w:drawing>
          <wp:inline distT="0" distB="0" distL="0" distR="0" wp14:anchorId="207BCE4A" wp14:editId="64A182D8">
            <wp:extent cx="5940425" cy="3341451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5EE0">
        <w:rPr>
          <w:noProof/>
          <w:lang w:eastAsia="ru-RU"/>
        </w:rPr>
        <w:lastRenderedPageBreak/>
        <w:drawing>
          <wp:inline distT="0" distB="0" distL="0" distR="0" wp14:anchorId="363FB754" wp14:editId="1CF0B858">
            <wp:extent cx="5940425" cy="3341451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5EE0">
        <w:rPr>
          <w:noProof/>
          <w:lang w:eastAsia="ru-RU"/>
        </w:rPr>
        <w:drawing>
          <wp:inline distT="0" distB="0" distL="0" distR="0" wp14:anchorId="157DBF69" wp14:editId="7BED96D0">
            <wp:extent cx="5940425" cy="3341451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5EE0">
        <w:rPr>
          <w:noProof/>
          <w:lang w:eastAsia="ru-RU"/>
        </w:rPr>
        <w:lastRenderedPageBreak/>
        <w:drawing>
          <wp:inline distT="0" distB="0" distL="0" distR="0" wp14:anchorId="0C7539AB" wp14:editId="5B4C78A6">
            <wp:extent cx="5940425" cy="3341451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5EE0">
        <w:rPr>
          <w:noProof/>
          <w:lang w:eastAsia="ru-RU"/>
        </w:rPr>
        <w:drawing>
          <wp:inline distT="0" distB="0" distL="0" distR="0" wp14:anchorId="1C880A87" wp14:editId="6D7F934F">
            <wp:extent cx="5940425" cy="3341451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5EE0">
        <w:rPr>
          <w:noProof/>
          <w:lang w:eastAsia="ru-RU"/>
        </w:rPr>
        <w:lastRenderedPageBreak/>
        <w:drawing>
          <wp:inline distT="0" distB="0" distL="0" distR="0" wp14:anchorId="271E66D0" wp14:editId="59EB1627">
            <wp:extent cx="5940425" cy="3341451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5EE0">
        <w:t>неправильно</w:t>
      </w:r>
    </w:p>
    <w:p w:rsidR="001F5EE0" w:rsidRPr="00075EB9" w:rsidRDefault="001F5EE0" w:rsidP="00075EB9">
      <w:r>
        <w:rPr>
          <w:noProof/>
          <w:lang w:eastAsia="ru-RU"/>
        </w:rPr>
        <w:lastRenderedPageBreak/>
        <w:drawing>
          <wp:inline distT="0" distB="0" distL="0" distR="0" wp14:anchorId="6F819E76" wp14:editId="503A1A57">
            <wp:extent cx="5940425" cy="3341451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AF7684E" wp14:editId="2EF22638">
            <wp:extent cx="5940425" cy="3341451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BD10D4" wp14:editId="76936C35">
            <wp:extent cx="5940425" cy="3341451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B871B13" wp14:editId="549F84FF">
            <wp:extent cx="5940425" cy="3341451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7C75">
        <w:rPr>
          <w:noProof/>
          <w:lang w:eastAsia="ru-RU"/>
        </w:rPr>
        <w:lastRenderedPageBreak/>
        <w:drawing>
          <wp:inline distT="0" distB="0" distL="0" distR="0" wp14:anchorId="1E602E2B" wp14:editId="17AAEDB5">
            <wp:extent cx="5940425" cy="3341451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7C75">
        <w:rPr>
          <w:noProof/>
          <w:lang w:eastAsia="ru-RU"/>
        </w:rPr>
        <w:drawing>
          <wp:inline distT="0" distB="0" distL="0" distR="0" wp14:anchorId="2F53339A" wp14:editId="77C15254">
            <wp:extent cx="5940425" cy="3341451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7C75">
        <w:rPr>
          <w:noProof/>
          <w:lang w:eastAsia="ru-RU"/>
        </w:rPr>
        <w:lastRenderedPageBreak/>
        <w:drawing>
          <wp:inline distT="0" distB="0" distL="0" distR="0" wp14:anchorId="2275D76B" wp14:editId="1BFE211E">
            <wp:extent cx="5940425" cy="3341451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7C75">
        <w:rPr>
          <w:noProof/>
          <w:lang w:eastAsia="ru-RU"/>
        </w:rPr>
        <w:drawing>
          <wp:inline distT="0" distB="0" distL="0" distR="0" wp14:anchorId="68BA05EE" wp14:editId="6A65CA56">
            <wp:extent cx="5940425" cy="3341451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7C75">
        <w:rPr>
          <w:noProof/>
          <w:lang w:eastAsia="ru-RU"/>
        </w:rPr>
        <w:lastRenderedPageBreak/>
        <w:drawing>
          <wp:inline distT="0" distB="0" distL="0" distR="0" wp14:anchorId="28B95AA0" wp14:editId="3064CEB5">
            <wp:extent cx="5940425" cy="3341451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7C75">
        <w:rPr>
          <w:noProof/>
          <w:lang w:eastAsia="ru-RU"/>
        </w:rPr>
        <w:drawing>
          <wp:inline distT="0" distB="0" distL="0" distR="0" wp14:anchorId="3B313142" wp14:editId="770207C1">
            <wp:extent cx="5940425" cy="3341451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7C75">
        <w:rPr>
          <w:noProof/>
          <w:lang w:eastAsia="ru-RU"/>
        </w:rPr>
        <w:lastRenderedPageBreak/>
        <w:drawing>
          <wp:inline distT="0" distB="0" distL="0" distR="0" wp14:anchorId="5C3CE0D1" wp14:editId="0770A8BC">
            <wp:extent cx="5940425" cy="3341451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F5EE0" w:rsidRPr="00075EB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0F4A9B"/>
    <w:multiLevelType w:val="multilevel"/>
    <w:tmpl w:val="D78817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1EE73EF0"/>
    <w:multiLevelType w:val="multilevel"/>
    <w:tmpl w:val="89805E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28296000"/>
    <w:multiLevelType w:val="multilevel"/>
    <w:tmpl w:val="397CA9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30E8736A"/>
    <w:multiLevelType w:val="multilevel"/>
    <w:tmpl w:val="E76E17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>
    <w:nsid w:val="36162B91"/>
    <w:multiLevelType w:val="multilevel"/>
    <w:tmpl w:val="2EC0EE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379631AE"/>
    <w:multiLevelType w:val="multilevel"/>
    <w:tmpl w:val="2E0E21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>
    <w:nsid w:val="56CC242C"/>
    <w:multiLevelType w:val="multilevel"/>
    <w:tmpl w:val="CC92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>
    <w:nsid w:val="624D6E1E"/>
    <w:multiLevelType w:val="multilevel"/>
    <w:tmpl w:val="779038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>
    <w:nsid w:val="651C1D37"/>
    <w:multiLevelType w:val="multilevel"/>
    <w:tmpl w:val="221295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>
    <w:nsid w:val="70D728FF"/>
    <w:multiLevelType w:val="multilevel"/>
    <w:tmpl w:val="F084A2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4"/>
  </w:num>
  <w:num w:numId="2">
    <w:abstractNumId w:val="7"/>
  </w:num>
  <w:num w:numId="3">
    <w:abstractNumId w:val="9"/>
  </w:num>
  <w:num w:numId="4">
    <w:abstractNumId w:val="8"/>
  </w:num>
  <w:num w:numId="5">
    <w:abstractNumId w:val="2"/>
  </w:num>
  <w:num w:numId="6">
    <w:abstractNumId w:val="1"/>
  </w:num>
  <w:num w:numId="7">
    <w:abstractNumId w:val="6"/>
  </w:num>
  <w:num w:numId="8">
    <w:abstractNumId w:val="5"/>
  </w:num>
  <w:num w:numId="9">
    <w:abstractNumId w:val="3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5EB9"/>
    <w:rsid w:val="00075EB9"/>
    <w:rsid w:val="001F5EE0"/>
    <w:rsid w:val="006D7C75"/>
    <w:rsid w:val="007E4712"/>
    <w:rsid w:val="009F68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688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75E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075EB9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075E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75EB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688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75E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075EB9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075E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75EB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4426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0756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890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946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431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2323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41475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1591462">
                                  <w:marLeft w:val="0"/>
                                  <w:marRight w:val="0"/>
                                  <w:marTop w:val="0"/>
                                  <w:marBottom w:val="5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09405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47586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799545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825047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48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347159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663365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63883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12686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24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5919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0554816">
                                                                      <w:marLeft w:val="12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67580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24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0792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0651496">
                                                                      <w:marLeft w:val="12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405928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24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7141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14775">
                                                                      <w:marLeft w:val="12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98103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24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9337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9725131">
                                                                      <w:marLeft w:val="12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81279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978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2907610">
                                                                      <w:marLeft w:val="12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401889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6709882">
                                      <w:marLeft w:val="-300"/>
                                      <w:marRight w:val="-30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502037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2862667">
                                              <w:marLeft w:val="300"/>
                                              <w:marRight w:val="300"/>
                                              <w:marTop w:val="60"/>
                                              <w:marBottom w:val="24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656635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445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38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</Pages>
  <Words>716</Words>
  <Characters>4084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4791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dcterms:created xsi:type="dcterms:W3CDTF">2022-11-19T07:05:00Z</dcterms:created>
  <dcterms:modified xsi:type="dcterms:W3CDTF">2022-11-19T07:44:00Z</dcterms:modified>
</cp:coreProperties>
</file>