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84" w:rsidRDefault="00573897" w:rsidP="005419D7">
      <w:pPr>
        <w:jc w:val="center"/>
        <w:rPr>
          <w:rFonts w:cs="Times New Roman"/>
          <w:bCs/>
          <w:szCs w:val="24"/>
        </w:rPr>
      </w:pPr>
      <w:bookmarkStart w:id="0" w:name="_GoBack"/>
      <w:r>
        <w:rPr>
          <w:rFonts w:cs="Times New Roman"/>
          <w:bCs/>
          <w:szCs w:val="24"/>
        </w:rPr>
        <w:t>Симметрия – изучаем исследуя</w:t>
      </w:r>
      <w:bookmarkEnd w:id="0"/>
      <w:r w:rsidR="00121A24">
        <w:rPr>
          <w:rFonts w:cs="Times New Roman"/>
          <w:bCs/>
          <w:szCs w:val="24"/>
        </w:rPr>
        <w:t>.</w:t>
      </w:r>
    </w:p>
    <w:p w:rsidR="008F4ADF" w:rsidRPr="00D12626" w:rsidRDefault="00E37DE3" w:rsidP="005419D7">
      <w:pPr>
        <w:jc w:val="center"/>
        <w:rPr>
          <w:rFonts w:cs="Times New Roman"/>
          <w:szCs w:val="24"/>
        </w:rPr>
      </w:pPr>
      <w:r>
        <w:rPr>
          <w:rFonts w:cs="Times New Roman"/>
          <w:noProof/>
          <w:szCs w:val="24"/>
          <w:lang w:eastAsia="ru-RU"/>
        </w:rPr>
        <w:t>Е. А. Серегина</w:t>
      </w:r>
      <w:r w:rsidR="00E66FE0" w:rsidRPr="00D12626">
        <w:rPr>
          <w:rFonts w:cs="Times New Roman"/>
          <w:noProof/>
          <w:szCs w:val="24"/>
          <w:lang w:eastAsia="ru-RU"/>
        </w:rPr>
        <w:t>, учитель математики</w:t>
      </w:r>
    </w:p>
    <w:p w:rsidR="0019614D" w:rsidRPr="00D12626" w:rsidRDefault="00E37DE3" w:rsidP="005419D7">
      <w:pPr>
        <w:jc w:val="center"/>
        <w:rPr>
          <w:rFonts w:cs="Times New Roman"/>
          <w:szCs w:val="24"/>
        </w:rPr>
      </w:pPr>
      <w:r>
        <w:rPr>
          <w:rFonts w:cs="Times New Roman"/>
          <w:szCs w:val="24"/>
        </w:rPr>
        <w:t>МКОУ «Комсомольский центр образования</w:t>
      </w:r>
      <w:r w:rsidR="0019614D" w:rsidRPr="00D12626">
        <w:rPr>
          <w:rFonts w:cs="Times New Roman"/>
          <w:szCs w:val="24"/>
        </w:rPr>
        <w:t>»</w:t>
      </w:r>
    </w:p>
    <w:p w:rsidR="008F4ADF" w:rsidRPr="00D12626" w:rsidRDefault="008F4ADF" w:rsidP="005419D7">
      <w:pPr>
        <w:ind w:firstLine="709"/>
        <w:jc w:val="both"/>
        <w:rPr>
          <w:rFonts w:cs="Times New Roman"/>
          <w:szCs w:val="24"/>
        </w:rPr>
      </w:pPr>
    </w:p>
    <w:p w:rsidR="004A3978" w:rsidRDefault="004A3978" w:rsidP="00573897">
      <w:pPr>
        <w:ind w:firstLine="709"/>
        <w:jc w:val="both"/>
        <w:rPr>
          <w:rFonts w:cs="Times New Roman"/>
          <w:bCs/>
          <w:szCs w:val="24"/>
        </w:rPr>
      </w:pPr>
      <w:r w:rsidRPr="004A3978">
        <w:rPr>
          <w:rFonts w:cs="Times New Roman"/>
          <w:bCs/>
          <w:szCs w:val="24"/>
        </w:rPr>
        <w:t xml:space="preserve">Перед учителем </w:t>
      </w:r>
      <w:r>
        <w:rPr>
          <w:rFonts w:cs="Times New Roman"/>
          <w:bCs/>
          <w:szCs w:val="24"/>
        </w:rPr>
        <w:t>стоит</w:t>
      </w:r>
      <w:r w:rsidRPr="004A3978">
        <w:rPr>
          <w:rFonts w:cs="Times New Roman"/>
          <w:bCs/>
          <w:szCs w:val="24"/>
        </w:rPr>
        <w:t xml:space="preserve"> задача по формированию целостного понимания о такой вещи, как симметрия. В процессе изучения осевой, центральной и зеркальной симметрии учащимся предоставляется возможность получить достаточно полное представление о симметрии, причем не только на плоскости, но и в трехмерном пространстве.</w:t>
      </w:r>
      <w:r>
        <w:rPr>
          <w:rFonts w:cs="Times New Roman"/>
          <w:bCs/>
          <w:szCs w:val="24"/>
        </w:rPr>
        <w:t xml:space="preserve"> </w:t>
      </w:r>
    </w:p>
    <w:p w:rsidR="00573897" w:rsidRPr="00573897" w:rsidRDefault="00573897" w:rsidP="00573897">
      <w:pPr>
        <w:ind w:firstLine="709"/>
        <w:jc w:val="both"/>
        <w:rPr>
          <w:rFonts w:cs="Times New Roman"/>
          <w:bCs/>
          <w:szCs w:val="24"/>
        </w:rPr>
      </w:pPr>
      <w:r w:rsidRPr="00573897">
        <w:rPr>
          <w:rFonts w:cs="Times New Roman"/>
          <w:bCs/>
          <w:szCs w:val="24"/>
        </w:rPr>
        <w:t>Основные цели изучения симметрии в курсе средней школы можно определить следующим образом:</w:t>
      </w:r>
    </w:p>
    <w:p w:rsidR="00573897" w:rsidRPr="00573897" w:rsidRDefault="00573897" w:rsidP="00573897">
      <w:pPr>
        <w:numPr>
          <w:ilvl w:val="0"/>
          <w:numId w:val="8"/>
        </w:numPr>
        <w:jc w:val="both"/>
        <w:rPr>
          <w:rFonts w:cs="Times New Roman"/>
          <w:bCs/>
          <w:szCs w:val="24"/>
        </w:rPr>
      </w:pPr>
      <w:r w:rsidRPr="00573897">
        <w:rPr>
          <w:rFonts w:cs="Times New Roman"/>
          <w:bCs/>
          <w:szCs w:val="24"/>
        </w:rPr>
        <w:t>дать представление о симметрии в окружающем мире;</w:t>
      </w:r>
    </w:p>
    <w:p w:rsidR="00573897" w:rsidRPr="00573897" w:rsidRDefault="00573897" w:rsidP="00573897">
      <w:pPr>
        <w:numPr>
          <w:ilvl w:val="0"/>
          <w:numId w:val="8"/>
        </w:numPr>
        <w:jc w:val="both"/>
        <w:rPr>
          <w:rFonts w:cs="Times New Roman"/>
          <w:bCs/>
          <w:szCs w:val="24"/>
        </w:rPr>
      </w:pPr>
      <w:r w:rsidRPr="00573897">
        <w:rPr>
          <w:rFonts w:cs="Times New Roman"/>
          <w:bCs/>
          <w:szCs w:val="24"/>
        </w:rPr>
        <w:t xml:space="preserve">познакомить с основными видами симметрии на плоскости и в пространстве; </w:t>
      </w:r>
    </w:p>
    <w:p w:rsidR="00573897" w:rsidRPr="00573897" w:rsidRDefault="00573897" w:rsidP="00573897">
      <w:pPr>
        <w:numPr>
          <w:ilvl w:val="0"/>
          <w:numId w:val="8"/>
        </w:numPr>
        <w:jc w:val="both"/>
        <w:rPr>
          <w:rFonts w:cs="Times New Roman"/>
          <w:bCs/>
          <w:szCs w:val="24"/>
        </w:rPr>
      </w:pPr>
      <w:r w:rsidRPr="00573897">
        <w:rPr>
          <w:rFonts w:cs="Times New Roman"/>
          <w:bCs/>
          <w:szCs w:val="24"/>
        </w:rPr>
        <w:t xml:space="preserve">научить изображать симметричные фигуры; </w:t>
      </w:r>
    </w:p>
    <w:p w:rsidR="00573897" w:rsidRPr="00573897" w:rsidRDefault="00573897" w:rsidP="00573897">
      <w:pPr>
        <w:numPr>
          <w:ilvl w:val="0"/>
          <w:numId w:val="8"/>
        </w:numPr>
        <w:jc w:val="both"/>
        <w:rPr>
          <w:rFonts w:cs="Times New Roman"/>
          <w:bCs/>
          <w:szCs w:val="24"/>
        </w:rPr>
      </w:pPr>
      <w:r w:rsidRPr="00573897">
        <w:rPr>
          <w:rFonts w:cs="Times New Roman"/>
          <w:bCs/>
          <w:szCs w:val="24"/>
        </w:rPr>
        <w:t xml:space="preserve">расширить представления об известных фигурах, познакомив со свойствами, связанными с симметрией; </w:t>
      </w:r>
    </w:p>
    <w:p w:rsidR="00573897" w:rsidRPr="00573897" w:rsidRDefault="00573897" w:rsidP="00573897">
      <w:pPr>
        <w:numPr>
          <w:ilvl w:val="0"/>
          <w:numId w:val="8"/>
        </w:numPr>
        <w:jc w:val="both"/>
        <w:rPr>
          <w:rFonts w:cs="Times New Roman"/>
          <w:bCs/>
          <w:szCs w:val="24"/>
        </w:rPr>
      </w:pPr>
      <w:r w:rsidRPr="00573897">
        <w:rPr>
          <w:rFonts w:cs="Times New Roman"/>
          <w:bCs/>
          <w:szCs w:val="24"/>
        </w:rPr>
        <w:t>показать возможности использования симметрии для геометрических построений.</w:t>
      </w:r>
    </w:p>
    <w:p w:rsidR="00573897" w:rsidRDefault="00573897" w:rsidP="005419D7">
      <w:pPr>
        <w:ind w:firstLine="709"/>
        <w:jc w:val="both"/>
        <w:rPr>
          <w:rFonts w:cs="Times New Roman"/>
          <w:bCs/>
          <w:szCs w:val="24"/>
        </w:rPr>
      </w:pPr>
      <w:r w:rsidRPr="00573897">
        <w:rPr>
          <w:rFonts w:cs="Times New Roman"/>
          <w:bCs/>
          <w:szCs w:val="24"/>
        </w:rPr>
        <w:t>С понятием «симметрия» учащиеся знакомы из повседневной жизни, занятий рисованием, моделированием и т.п., поэтому, прежде чем переходить к математическому его толкованию, необходимо вычленить в сознании учащихся общекультурное понимание этого феномена. Демонстрируя учащимся различные фотографии и слайды, рисунки и репродукции картин с изображениями проявлений симметрии в природе (бабочка, снежинка, кристалл минерала), в продуктах человеческой деятельности (народные орнаменты, древнегреческие амфоры, исторические и современные здания), учитель формирует представление о симметрии как гармонии, соразмерности, порядке.</w:t>
      </w:r>
    </w:p>
    <w:p w:rsidR="00121A24" w:rsidRDefault="00FF4A54" w:rsidP="005419D7">
      <w:pPr>
        <w:ind w:firstLine="709"/>
        <w:jc w:val="both"/>
        <w:rPr>
          <w:rFonts w:cs="Times New Roman"/>
          <w:bCs/>
          <w:szCs w:val="24"/>
        </w:rPr>
      </w:pPr>
      <w:r w:rsidRPr="00D12626">
        <w:rPr>
          <w:rFonts w:cs="Times New Roman"/>
          <w:bCs/>
          <w:szCs w:val="24"/>
        </w:rPr>
        <w:t xml:space="preserve">У каждого ребенка есть способности и таланты. Дети от природы любознательны и полны желания учиться. Все, что нужно для этого, чтобы они могли проявить свои дарования — это умелое руководство со стороны взрослых. </w:t>
      </w:r>
    </w:p>
    <w:p w:rsidR="001937C6" w:rsidRPr="00D12626" w:rsidRDefault="001937C6" w:rsidP="005419D7">
      <w:pPr>
        <w:ind w:firstLine="709"/>
        <w:jc w:val="both"/>
        <w:rPr>
          <w:rFonts w:eastAsia="Calibri" w:cs="Times New Roman"/>
          <w:szCs w:val="24"/>
        </w:rPr>
      </w:pPr>
      <w:r w:rsidRPr="00D12626">
        <w:rPr>
          <w:rFonts w:eastAsia="Calibri" w:cs="Times New Roman"/>
          <w:szCs w:val="24"/>
        </w:rPr>
        <w:t>Выбирая темы для исследовательской работы, учителю необходимо опираться, прежде всего, на интересы самих учеников, учитывать привычные для них способы получения информации.</w:t>
      </w:r>
      <w:r w:rsidR="00720BBD" w:rsidRPr="00D12626">
        <w:rPr>
          <w:rFonts w:eastAsia="Calibri" w:cs="Times New Roman"/>
          <w:szCs w:val="24"/>
        </w:rPr>
        <w:t xml:space="preserve"> </w:t>
      </w:r>
      <w:r w:rsidRPr="00D12626">
        <w:rPr>
          <w:rFonts w:eastAsia="Calibri" w:cs="Times New Roman"/>
          <w:szCs w:val="24"/>
        </w:rPr>
        <w:t>Не беда, если учащиеся не отметили вопросы, на которые был ориентирован сам учитель. Проект или исследование тем и хороши, что можно интегрировать проблемы и менять акценты. Из тех, кто выбрал одинаковые вопросы исследований, формируются группы по интересам.</w:t>
      </w:r>
    </w:p>
    <w:p w:rsidR="00D07E31" w:rsidRPr="00D12626" w:rsidRDefault="00D07E31" w:rsidP="005419D7">
      <w:pPr>
        <w:ind w:firstLine="709"/>
        <w:jc w:val="both"/>
        <w:rPr>
          <w:rFonts w:eastAsia="Calibri" w:cs="Times New Roman"/>
          <w:szCs w:val="24"/>
        </w:rPr>
      </w:pPr>
      <w:r w:rsidRPr="00D12626">
        <w:rPr>
          <w:rFonts w:eastAsia="Calibri" w:cs="Times New Roman"/>
          <w:szCs w:val="24"/>
        </w:rPr>
        <w:t>Ученики выбирают себе ту тему, которая больше нравится. Задача педагога играть роль консультанта, старшего помощника, помогать погрузиться в исследовательский поиск. Задача - собрать нужные сведения, используя все доступные источники информации, обобщить их и подготовить проект или доклад по результатам, исследования.</w:t>
      </w:r>
    </w:p>
    <w:p w:rsidR="00C21799" w:rsidRPr="00D12626" w:rsidRDefault="004E42CF" w:rsidP="005419D7">
      <w:pPr>
        <w:ind w:firstLine="709"/>
        <w:jc w:val="both"/>
        <w:rPr>
          <w:rFonts w:eastAsia="Calibri" w:cs="Times New Roman"/>
          <w:szCs w:val="24"/>
        </w:rPr>
      </w:pPr>
      <w:r w:rsidRPr="00D12626">
        <w:rPr>
          <w:rFonts w:eastAsia="Calibri" w:cs="Times New Roman"/>
          <w:szCs w:val="24"/>
        </w:rPr>
        <w:t>Д</w:t>
      </w:r>
      <w:r w:rsidR="001937C6" w:rsidRPr="00D12626">
        <w:rPr>
          <w:rFonts w:eastAsia="Calibri" w:cs="Times New Roman"/>
          <w:szCs w:val="24"/>
        </w:rPr>
        <w:t>етей увлекла тема симметрии. Были выбраны две темы исследовательских работ</w:t>
      </w:r>
      <w:r w:rsidR="00880AFA" w:rsidRPr="00D12626">
        <w:rPr>
          <w:rFonts w:eastAsia="Calibri" w:cs="Times New Roman"/>
          <w:szCs w:val="24"/>
        </w:rPr>
        <w:t xml:space="preserve">: </w:t>
      </w:r>
      <w:r w:rsidR="00CD15BA" w:rsidRPr="00D12626">
        <w:rPr>
          <w:rFonts w:eastAsia="Calibri" w:cs="Times New Roman"/>
          <w:szCs w:val="24"/>
        </w:rPr>
        <w:t>"Симметрия в орнаментах на вещах из бабушкиного шкафа"</w:t>
      </w:r>
      <w:r w:rsidR="004E3A06" w:rsidRPr="004E3A06">
        <w:rPr>
          <w:rFonts w:eastAsia="Calibri" w:cs="Times New Roman"/>
          <w:szCs w:val="24"/>
        </w:rPr>
        <w:t xml:space="preserve"> </w:t>
      </w:r>
      <w:r w:rsidR="00880AFA" w:rsidRPr="00D12626">
        <w:rPr>
          <w:rFonts w:eastAsia="Calibri" w:cs="Times New Roman"/>
          <w:szCs w:val="24"/>
        </w:rPr>
        <w:t xml:space="preserve">и «Симметрия в архитектуре </w:t>
      </w:r>
      <w:proofErr w:type="spellStart"/>
      <w:r w:rsidR="00880AFA" w:rsidRPr="00D12626">
        <w:rPr>
          <w:rFonts w:eastAsia="Calibri" w:cs="Times New Roman"/>
          <w:szCs w:val="24"/>
        </w:rPr>
        <w:t>г</w:t>
      </w:r>
      <w:proofErr w:type="gramStart"/>
      <w:r w:rsidR="00880AFA" w:rsidRPr="00D12626">
        <w:rPr>
          <w:rFonts w:eastAsia="Calibri" w:cs="Times New Roman"/>
          <w:szCs w:val="24"/>
        </w:rPr>
        <w:t>.Т</w:t>
      </w:r>
      <w:proofErr w:type="gramEnd"/>
      <w:r w:rsidR="00880AFA" w:rsidRPr="00D12626">
        <w:rPr>
          <w:rFonts w:eastAsia="Calibri" w:cs="Times New Roman"/>
          <w:szCs w:val="24"/>
        </w:rPr>
        <w:t>урсунзаде</w:t>
      </w:r>
      <w:proofErr w:type="spellEnd"/>
      <w:r w:rsidR="00880AFA" w:rsidRPr="00D12626">
        <w:rPr>
          <w:rFonts w:eastAsia="Calibri" w:cs="Times New Roman"/>
          <w:szCs w:val="24"/>
        </w:rPr>
        <w:t xml:space="preserve">». </w:t>
      </w:r>
      <w:r w:rsidR="00C21799" w:rsidRPr="00D12626">
        <w:rPr>
          <w:rFonts w:eastAsia="Calibri" w:cs="Times New Roman"/>
          <w:szCs w:val="24"/>
        </w:rPr>
        <w:t>В</w:t>
      </w:r>
      <w:r w:rsidR="00880AFA" w:rsidRPr="00D12626">
        <w:rPr>
          <w:rFonts w:eastAsia="Calibri" w:cs="Times New Roman"/>
          <w:szCs w:val="24"/>
        </w:rPr>
        <w:t>опросы</w:t>
      </w:r>
      <w:r w:rsidR="00C21799" w:rsidRPr="00D12626">
        <w:rPr>
          <w:rFonts w:eastAsia="Calibri" w:cs="Times New Roman"/>
          <w:szCs w:val="24"/>
        </w:rPr>
        <w:t>, рассматриваемые в исследовании ученицей 5 класса в работе</w:t>
      </w:r>
      <w:r w:rsidR="00880AFA" w:rsidRPr="00D12626">
        <w:rPr>
          <w:rFonts w:eastAsia="Calibri" w:cs="Times New Roman"/>
          <w:szCs w:val="24"/>
        </w:rPr>
        <w:t xml:space="preserve"> </w:t>
      </w:r>
      <w:r w:rsidR="00C21799" w:rsidRPr="00D12626">
        <w:rPr>
          <w:rFonts w:eastAsia="Calibri" w:cs="Times New Roman"/>
          <w:szCs w:val="24"/>
        </w:rPr>
        <w:t>"Симметрия в орнаментах на вещах из бабушкиного шкафа":</w:t>
      </w:r>
    </w:p>
    <w:p w:rsidR="00C21799" w:rsidRPr="00D12626" w:rsidRDefault="00C21799" w:rsidP="005419D7">
      <w:pPr>
        <w:pStyle w:val="a4"/>
        <w:numPr>
          <w:ilvl w:val="0"/>
          <w:numId w:val="4"/>
        </w:numPr>
        <w:ind w:left="0" w:firstLine="709"/>
        <w:jc w:val="both"/>
        <w:rPr>
          <w:rFonts w:eastAsia="Calibri" w:cs="Times New Roman"/>
          <w:szCs w:val="24"/>
        </w:rPr>
      </w:pPr>
      <w:r w:rsidRPr="00D12626">
        <w:rPr>
          <w:rFonts w:eastAsia="Calibri" w:cs="Times New Roman"/>
          <w:szCs w:val="24"/>
        </w:rPr>
        <w:t>симметрия в геометрии и орнамент;</w:t>
      </w:r>
    </w:p>
    <w:p w:rsidR="00C21799" w:rsidRPr="00D12626" w:rsidRDefault="00C21799" w:rsidP="005419D7">
      <w:pPr>
        <w:pStyle w:val="a4"/>
        <w:numPr>
          <w:ilvl w:val="0"/>
          <w:numId w:val="4"/>
        </w:numPr>
        <w:ind w:left="0" w:firstLine="709"/>
        <w:jc w:val="both"/>
        <w:rPr>
          <w:rFonts w:eastAsia="Calibri" w:cs="Times New Roman"/>
          <w:szCs w:val="24"/>
        </w:rPr>
      </w:pPr>
      <w:r w:rsidRPr="00D12626">
        <w:rPr>
          <w:rFonts w:eastAsia="Calibri" w:cs="Times New Roman"/>
          <w:szCs w:val="24"/>
        </w:rPr>
        <w:t>виды симметрии;</w:t>
      </w:r>
    </w:p>
    <w:p w:rsidR="00C21799" w:rsidRPr="00D12626" w:rsidRDefault="00C21799" w:rsidP="005419D7">
      <w:pPr>
        <w:pStyle w:val="a4"/>
        <w:numPr>
          <w:ilvl w:val="0"/>
          <w:numId w:val="4"/>
        </w:numPr>
        <w:ind w:left="0" w:firstLine="709"/>
        <w:jc w:val="both"/>
        <w:rPr>
          <w:rFonts w:eastAsia="Calibri" w:cs="Times New Roman"/>
          <w:szCs w:val="24"/>
        </w:rPr>
      </w:pPr>
      <w:r w:rsidRPr="00D12626">
        <w:rPr>
          <w:rFonts w:eastAsia="Calibri" w:cs="Times New Roman"/>
          <w:szCs w:val="24"/>
        </w:rPr>
        <w:t>орнамент;</w:t>
      </w:r>
    </w:p>
    <w:p w:rsidR="00C21799" w:rsidRPr="00D12626" w:rsidRDefault="00C21799" w:rsidP="005419D7">
      <w:pPr>
        <w:pStyle w:val="a4"/>
        <w:numPr>
          <w:ilvl w:val="0"/>
          <w:numId w:val="4"/>
        </w:numPr>
        <w:ind w:left="0" w:firstLine="709"/>
        <w:jc w:val="both"/>
        <w:rPr>
          <w:rFonts w:eastAsia="Calibri" w:cs="Times New Roman"/>
          <w:szCs w:val="24"/>
        </w:rPr>
      </w:pPr>
      <w:r w:rsidRPr="00D12626">
        <w:rPr>
          <w:rFonts w:eastAsia="Calibri" w:cs="Times New Roman"/>
          <w:szCs w:val="24"/>
        </w:rPr>
        <w:t>законы построения орнаментальной композиции;</w:t>
      </w:r>
    </w:p>
    <w:p w:rsidR="00810961" w:rsidRPr="00D12626" w:rsidRDefault="00C21799" w:rsidP="005419D7">
      <w:pPr>
        <w:pStyle w:val="a4"/>
        <w:numPr>
          <w:ilvl w:val="0"/>
          <w:numId w:val="4"/>
        </w:numPr>
        <w:ind w:left="0" w:firstLine="709"/>
        <w:jc w:val="both"/>
        <w:rPr>
          <w:rFonts w:eastAsia="Calibri" w:cs="Times New Roman"/>
          <w:szCs w:val="24"/>
        </w:rPr>
      </w:pPr>
      <w:r w:rsidRPr="00D12626">
        <w:rPr>
          <w:rFonts w:eastAsia="Calibri" w:cs="Times New Roman"/>
          <w:szCs w:val="24"/>
        </w:rPr>
        <w:t>орнаментальные мотивы вышивки на вещах из бабушкиного шкафа.</w:t>
      </w:r>
    </w:p>
    <w:p w:rsidR="00810759" w:rsidRDefault="00810759" w:rsidP="005419D7">
      <w:pPr>
        <w:ind w:firstLine="709"/>
        <w:jc w:val="both"/>
        <w:rPr>
          <w:rFonts w:eastAsia="Calibri" w:cs="Times New Roman"/>
          <w:szCs w:val="24"/>
        </w:rPr>
      </w:pPr>
      <w:r w:rsidRPr="00D12626">
        <w:rPr>
          <w:rFonts w:eastAsia="Calibri" w:cs="Times New Roman"/>
          <w:szCs w:val="24"/>
        </w:rPr>
        <w:t>В завершении исследования была сделана таблица, в которой представлены виды симметрии, встречавшиеся на исследуемых вещах.</w:t>
      </w:r>
    </w:p>
    <w:p w:rsidR="00E37F42" w:rsidRDefault="00E37F42" w:rsidP="005419D7">
      <w:pPr>
        <w:ind w:firstLine="709"/>
        <w:jc w:val="both"/>
        <w:rPr>
          <w:rFonts w:eastAsia="Calibri" w:cs="Times New Roman"/>
          <w:szCs w:val="24"/>
        </w:rPr>
      </w:pPr>
    </w:p>
    <w:p w:rsidR="00E37F42" w:rsidRDefault="00E37F42" w:rsidP="005419D7">
      <w:pPr>
        <w:ind w:firstLine="709"/>
        <w:jc w:val="both"/>
        <w:rPr>
          <w:rFonts w:eastAsia="Calibri" w:cs="Times New Roman"/>
          <w:szCs w:val="24"/>
        </w:rPr>
      </w:pPr>
    </w:p>
    <w:p w:rsidR="001736D7" w:rsidRDefault="001736D7" w:rsidP="005419D7">
      <w:pPr>
        <w:ind w:firstLine="709"/>
        <w:jc w:val="both"/>
        <w:rPr>
          <w:rFonts w:eastAsia="Calibri" w:cs="Times New Roman"/>
          <w:szCs w:val="24"/>
        </w:rPr>
      </w:pPr>
    </w:p>
    <w:p w:rsidR="00C21799" w:rsidRPr="00D12626" w:rsidRDefault="00C21799" w:rsidP="005419D7">
      <w:pPr>
        <w:pStyle w:val="a4"/>
        <w:ind w:left="0" w:firstLine="709"/>
        <w:jc w:val="both"/>
        <w:rPr>
          <w:rFonts w:eastAsia="Calibri" w:cs="Times New Roman"/>
          <w:szCs w:val="24"/>
        </w:rPr>
      </w:pPr>
    </w:p>
    <w:p w:rsidR="00C21799" w:rsidRPr="00D12626" w:rsidRDefault="00C21799" w:rsidP="005419D7">
      <w:pPr>
        <w:ind w:firstLine="709"/>
        <w:jc w:val="both"/>
        <w:rPr>
          <w:rFonts w:eastAsia="Calibri" w:cs="Times New Roman"/>
          <w:szCs w:val="24"/>
        </w:rPr>
      </w:pPr>
    </w:p>
    <w:tbl>
      <w:tblPr>
        <w:tblW w:w="930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835"/>
        <w:gridCol w:w="5670"/>
      </w:tblGrid>
      <w:tr w:rsidR="00C21799" w:rsidRPr="00D12626" w:rsidTr="00096081">
        <w:trPr>
          <w:trHeight w:val="324"/>
        </w:trPr>
        <w:tc>
          <w:tcPr>
            <w:tcW w:w="9307" w:type="dxa"/>
            <w:gridSpan w:val="3"/>
            <w:tcBorders>
              <w:top w:val="single" w:sz="4" w:space="0" w:color="auto"/>
            </w:tcBorders>
            <w:shd w:val="clear" w:color="auto" w:fill="auto"/>
          </w:tcPr>
          <w:p w:rsidR="00C21799" w:rsidRPr="00D12626" w:rsidRDefault="00C21799" w:rsidP="00F50368">
            <w:pPr>
              <w:jc w:val="center"/>
              <w:rPr>
                <w:rFonts w:eastAsia="Calibri" w:cs="Times New Roman"/>
                <w:b/>
                <w:szCs w:val="24"/>
              </w:rPr>
            </w:pPr>
            <w:r w:rsidRPr="00D12626">
              <w:rPr>
                <w:rFonts w:eastAsia="Calibri" w:cs="Times New Roman"/>
                <w:b/>
                <w:szCs w:val="24"/>
              </w:rPr>
              <w:lastRenderedPageBreak/>
              <w:t>Таблица 1. Распределение симметрии на узорах</w:t>
            </w:r>
          </w:p>
        </w:tc>
      </w:tr>
      <w:tr w:rsidR="00C21799" w:rsidRPr="00D12626" w:rsidTr="00F50368">
        <w:trPr>
          <w:trHeight w:val="324"/>
        </w:trPr>
        <w:tc>
          <w:tcPr>
            <w:tcW w:w="802" w:type="dxa"/>
            <w:shd w:val="clear" w:color="auto" w:fill="auto"/>
          </w:tcPr>
          <w:p w:rsidR="00C21799" w:rsidRPr="00D12626" w:rsidRDefault="00C21799" w:rsidP="00F50368">
            <w:pPr>
              <w:jc w:val="center"/>
              <w:rPr>
                <w:rFonts w:eastAsia="Calibri" w:cs="Times New Roman"/>
                <w:b/>
                <w:szCs w:val="24"/>
              </w:rPr>
            </w:pPr>
            <w:r w:rsidRPr="00D12626">
              <w:rPr>
                <w:rFonts w:eastAsia="Calibri" w:cs="Times New Roman"/>
                <w:b/>
                <w:szCs w:val="24"/>
              </w:rPr>
              <w:t xml:space="preserve">№ </w:t>
            </w:r>
            <w:proofErr w:type="gramStart"/>
            <w:r w:rsidRPr="00D12626">
              <w:rPr>
                <w:rFonts w:eastAsia="Calibri" w:cs="Times New Roman"/>
                <w:b/>
                <w:szCs w:val="24"/>
              </w:rPr>
              <w:t>п</w:t>
            </w:r>
            <w:proofErr w:type="gramEnd"/>
            <w:r w:rsidRPr="00D12626">
              <w:rPr>
                <w:rFonts w:eastAsia="Calibri" w:cs="Times New Roman"/>
                <w:b/>
                <w:szCs w:val="24"/>
              </w:rPr>
              <w:t>/п</w:t>
            </w:r>
          </w:p>
        </w:tc>
        <w:tc>
          <w:tcPr>
            <w:tcW w:w="2835" w:type="dxa"/>
            <w:shd w:val="clear" w:color="auto" w:fill="auto"/>
          </w:tcPr>
          <w:p w:rsidR="00C21799" w:rsidRPr="00D12626" w:rsidRDefault="00C21799" w:rsidP="00F50368">
            <w:pPr>
              <w:jc w:val="center"/>
              <w:rPr>
                <w:rFonts w:eastAsia="Calibri" w:cs="Times New Roman"/>
                <w:b/>
                <w:szCs w:val="24"/>
              </w:rPr>
            </w:pPr>
            <w:r w:rsidRPr="00D12626">
              <w:rPr>
                <w:rFonts w:eastAsia="Calibri" w:cs="Times New Roman"/>
                <w:b/>
                <w:szCs w:val="24"/>
              </w:rPr>
              <w:t>Вид симметрии</w:t>
            </w:r>
          </w:p>
        </w:tc>
        <w:tc>
          <w:tcPr>
            <w:tcW w:w="5670" w:type="dxa"/>
            <w:shd w:val="clear" w:color="auto" w:fill="auto"/>
          </w:tcPr>
          <w:p w:rsidR="00C21799" w:rsidRPr="00D12626" w:rsidRDefault="00C21799" w:rsidP="00F50368">
            <w:pPr>
              <w:jc w:val="center"/>
              <w:rPr>
                <w:rFonts w:eastAsia="Calibri" w:cs="Times New Roman"/>
                <w:b/>
                <w:szCs w:val="24"/>
              </w:rPr>
            </w:pPr>
            <w:r w:rsidRPr="00D12626">
              <w:rPr>
                <w:rFonts w:eastAsia="Calibri" w:cs="Times New Roman"/>
                <w:b/>
                <w:szCs w:val="24"/>
              </w:rPr>
              <w:t>Узор</w:t>
            </w:r>
          </w:p>
        </w:tc>
      </w:tr>
      <w:tr w:rsidR="00C21799" w:rsidRPr="00D12626" w:rsidTr="00F50368">
        <w:trPr>
          <w:trHeight w:val="829"/>
        </w:trPr>
        <w:tc>
          <w:tcPr>
            <w:tcW w:w="802" w:type="dxa"/>
            <w:shd w:val="clear" w:color="auto" w:fill="auto"/>
          </w:tcPr>
          <w:p w:rsidR="00C21799" w:rsidRPr="00D12626" w:rsidRDefault="00C21799" w:rsidP="00F50368">
            <w:pPr>
              <w:numPr>
                <w:ilvl w:val="0"/>
                <w:numId w:val="3"/>
              </w:numPr>
              <w:ind w:left="0" w:firstLine="0"/>
              <w:jc w:val="both"/>
              <w:rPr>
                <w:rFonts w:eastAsia="Calibri" w:cs="Times New Roman"/>
                <w:szCs w:val="24"/>
              </w:rPr>
            </w:pPr>
          </w:p>
        </w:tc>
        <w:tc>
          <w:tcPr>
            <w:tcW w:w="2835" w:type="dxa"/>
            <w:shd w:val="clear" w:color="auto" w:fill="auto"/>
          </w:tcPr>
          <w:p w:rsidR="00C21799" w:rsidRPr="00D12626" w:rsidRDefault="00C21799" w:rsidP="00F50368">
            <w:pPr>
              <w:rPr>
                <w:rFonts w:eastAsia="Calibri" w:cs="Times New Roman"/>
                <w:szCs w:val="24"/>
              </w:rPr>
            </w:pPr>
            <w:r w:rsidRPr="00D12626">
              <w:rPr>
                <w:rFonts w:eastAsia="Calibri" w:cs="Times New Roman"/>
                <w:szCs w:val="24"/>
              </w:rPr>
              <w:t>Параллельный перенос,</w:t>
            </w:r>
          </w:p>
          <w:p w:rsidR="00C21799" w:rsidRPr="00D12626" w:rsidRDefault="00C21799" w:rsidP="00F50368">
            <w:pPr>
              <w:rPr>
                <w:rFonts w:eastAsia="Calibri" w:cs="Times New Roman"/>
                <w:szCs w:val="24"/>
              </w:rPr>
            </w:pPr>
            <w:r w:rsidRPr="00D12626">
              <w:rPr>
                <w:rFonts w:eastAsia="Calibri" w:cs="Times New Roman"/>
                <w:szCs w:val="24"/>
              </w:rPr>
              <w:t>скользящая симметрия</w:t>
            </w:r>
          </w:p>
        </w:tc>
        <w:tc>
          <w:tcPr>
            <w:tcW w:w="5670" w:type="dxa"/>
            <w:shd w:val="clear" w:color="auto" w:fill="auto"/>
          </w:tcPr>
          <w:p w:rsidR="00C21799" w:rsidRPr="00D12626" w:rsidRDefault="00C21799" w:rsidP="00F50368">
            <w:pPr>
              <w:jc w:val="both"/>
              <w:rPr>
                <w:rFonts w:eastAsia="Calibri" w:cs="Times New Roman"/>
                <w:szCs w:val="24"/>
              </w:rPr>
            </w:pPr>
            <w:r w:rsidRPr="00D12626">
              <w:rPr>
                <w:rFonts w:eastAsia="Calibri" w:cs="Times New Roman"/>
                <w:noProof/>
                <w:szCs w:val="24"/>
                <w:lang w:eastAsia="ru-RU"/>
              </w:rPr>
              <w:drawing>
                <wp:inline distT="0" distB="0" distL="0" distR="0" wp14:anchorId="21739587" wp14:editId="6A3C31E9">
                  <wp:extent cx="2688609" cy="436729"/>
                  <wp:effectExtent l="0" t="0" r="0" b="1905"/>
                  <wp:docPr id="11" name="Рисунок 11" descr="Описание: P1040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P1040210"/>
                          <pic:cNvPicPr>
                            <a:picLocks noChangeAspect="1" noChangeArrowheads="1"/>
                          </pic:cNvPicPr>
                        </pic:nvPicPr>
                        <pic:blipFill rotWithShape="1">
                          <a:blip r:embed="rId7">
                            <a:extLst>
                              <a:ext uri="{28A0092B-C50C-407E-A947-70E740481C1C}">
                                <a14:useLocalDpi xmlns:a14="http://schemas.microsoft.com/office/drawing/2010/main" val="0"/>
                              </a:ext>
                            </a:extLst>
                          </a:blip>
                          <a:srcRect r="24635"/>
                          <a:stretch/>
                        </pic:blipFill>
                        <pic:spPr bwMode="auto">
                          <a:xfrm>
                            <a:off x="0" y="0"/>
                            <a:ext cx="2689539" cy="4368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21799" w:rsidRPr="00D12626" w:rsidTr="00F50368">
        <w:trPr>
          <w:trHeight w:val="1298"/>
        </w:trPr>
        <w:tc>
          <w:tcPr>
            <w:tcW w:w="802" w:type="dxa"/>
            <w:shd w:val="clear" w:color="auto" w:fill="auto"/>
          </w:tcPr>
          <w:p w:rsidR="00C21799" w:rsidRPr="00D12626" w:rsidRDefault="00C21799" w:rsidP="00F50368">
            <w:pPr>
              <w:numPr>
                <w:ilvl w:val="0"/>
                <w:numId w:val="3"/>
              </w:numPr>
              <w:ind w:left="0" w:firstLine="0"/>
              <w:jc w:val="both"/>
              <w:rPr>
                <w:rFonts w:eastAsia="Calibri" w:cs="Times New Roman"/>
                <w:szCs w:val="24"/>
              </w:rPr>
            </w:pPr>
          </w:p>
        </w:tc>
        <w:tc>
          <w:tcPr>
            <w:tcW w:w="2835" w:type="dxa"/>
            <w:shd w:val="clear" w:color="auto" w:fill="auto"/>
          </w:tcPr>
          <w:p w:rsidR="00C21799" w:rsidRPr="00D12626" w:rsidRDefault="00C21799" w:rsidP="00F50368">
            <w:pPr>
              <w:rPr>
                <w:rFonts w:eastAsia="Calibri" w:cs="Times New Roman"/>
                <w:szCs w:val="24"/>
              </w:rPr>
            </w:pPr>
            <w:r w:rsidRPr="00D12626">
              <w:rPr>
                <w:rFonts w:eastAsia="Calibri" w:cs="Times New Roman"/>
                <w:szCs w:val="24"/>
              </w:rPr>
              <w:t>Поворот,  параллельный перенос</w:t>
            </w:r>
          </w:p>
          <w:p w:rsidR="00C21799" w:rsidRPr="00D12626" w:rsidRDefault="00C21799" w:rsidP="00F50368">
            <w:pPr>
              <w:rPr>
                <w:rFonts w:eastAsia="Calibri" w:cs="Times New Roman"/>
                <w:szCs w:val="24"/>
              </w:rPr>
            </w:pPr>
          </w:p>
        </w:tc>
        <w:tc>
          <w:tcPr>
            <w:tcW w:w="5670" w:type="dxa"/>
            <w:shd w:val="clear" w:color="auto" w:fill="auto"/>
          </w:tcPr>
          <w:p w:rsidR="00C21799" w:rsidRPr="00D12626" w:rsidRDefault="00C21799" w:rsidP="00F50368">
            <w:pPr>
              <w:jc w:val="both"/>
              <w:rPr>
                <w:rFonts w:eastAsia="Calibri" w:cs="Times New Roman"/>
                <w:szCs w:val="24"/>
              </w:rPr>
            </w:pPr>
            <w:r w:rsidRPr="00D12626">
              <w:rPr>
                <w:rFonts w:eastAsia="Calibri" w:cs="Times New Roman"/>
                <w:noProof/>
                <w:szCs w:val="24"/>
                <w:lang w:eastAsia="ru-RU"/>
              </w:rPr>
              <w:drawing>
                <wp:inline distT="0" distB="0" distL="0" distR="0" wp14:anchorId="731ED50F" wp14:editId="00E08D06">
                  <wp:extent cx="1617345" cy="688975"/>
                  <wp:effectExtent l="0" t="0" r="1905" b="0"/>
                  <wp:docPr id="10" name="Рисунок 10" descr="Описание: P103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писание: P10301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7345" cy="688975"/>
                          </a:xfrm>
                          <a:prstGeom prst="rect">
                            <a:avLst/>
                          </a:prstGeom>
                          <a:noFill/>
                          <a:ln>
                            <a:noFill/>
                          </a:ln>
                        </pic:spPr>
                      </pic:pic>
                    </a:graphicData>
                  </a:graphic>
                </wp:inline>
              </w:drawing>
            </w:r>
          </w:p>
        </w:tc>
      </w:tr>
      <w:tr w:rsidR="00C21799" w:rsidRPr="00D12626" w:rsidTr="00F50368">
        <w:trPr>
          <w:trHeight w:val="1694"/>
        </w:trPr>
        <w:tc>
          <w:tcPr>
            <w:tcW w:w="802" w:type="dxa"/>
            <w:shd w:val="clear" w:color="auto" w:fill="auto"/>
          </w:tcPr>
          <w:p w:rsidR="00C21799" w:rsidRPr="00D12626" w:rsidRDefault="00C21799" w:rsidP="00F50368">
            <w:pPr>
              <w:numPr>
                <w:ilvl w:val="0"/>
                <w:numId w:val="3"/>
              </w:numPr>
              <w:ind w:left="0" w:firstLine="0"/>
              <w:jc w:val="both"/>
              <w:rPr>
                <w:rFonts w:eastAsia="Calibri" w:cs="Times New Roman"/>
                <w:szCs w:val="24"/>
              </w:rPr>
            </w:pPr>
          </w:p>
        </w:tc>
        <w:tc>
          <w:tcPr>
            <w:tcW w:w="2835" w:type="dxa"/>
            <w:shd w:val="clear" w:color="auto" w:fill="auto"/>
          </w:tcPr>
          <w:p w:rsidR="00C21799" w:rsidRPr="00D12626" w:rsidRDefault="00C21799" w:rsidP="00F50368">
            <w:pPr>
              <w:rPr>
                <w:rFonts w:eastAsia="Calibri" w:cs="Times New Roman"/>
                <w:szCs w:val="24"/>
              </w:rPr>
            </w:pPr>
            <w:r w:rsidRPr="00D12626">
              <w:rPr>
                <w:rFonts w:eastAsia="Calibri" w:cs="Times New Roman"/>
                <w:szCs w:val="24"/>
              </w:rPr>
              <w:t>Зеркальная симметрия</w:t>
            </w:r>
          </w:p>
        </w:tc>
        <w:tc>
          <w:tcPr>
            <w:tcW w:w="5670" w:type="dxa"/>
            <w:shd w:val="clear" w:color="auto" w:fill="auto"/>
          </w:tcPr>
          <w:p w:rsidR="00C21799" w:rsidRPr="00D12626" w:rsidRDefault="00C21799" w:rsidP="00F50368">
            <w:pPr>
              <w:jc w:val="both"/>
              <w:rPr>
                <w:rFonts w:eastAsia="Calibri" w:cs="Times New Roman"/>
                <w:szCs w:val="24"/>
              </w:rPr>
            </w:pPr>
            <w:r w:rsidRPr="00D12626">
              <w:rPr>
                <w:rFonts w:eastAsia="Calibri" w:cs="Times New Roman"/>
                <w:noProof/>
                <w:szCs w:val="24"/>
                <w:lang w:eastAsia="ru-RU"/>
              </w:rPr>
              <w:drawing>
                <wp:inline distT="0" distB="0" distL="0" distR="0" wp14:anchorId="11DAFAC4" wp14:editId="18D2F205">
                  <wp:extent cx="2272665" cy="894080"/>
                  <wp:effectExtent l="0" t="0" r="0" b="1270"/>
                  <wp:docPr id="9" name="Рисунок 9" descr="Описание: P1040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писание: P10402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2665" cy="894080"/>
                          </a:xfrm>
                          <a:prstGeom prst="rect">
                            <a:avLst/>
                          </a:prstGeom>
                          <a:noFill/>
                          <a:ln>
                            <a:noFill/>
                          </a:ln>
                        </pic:spPr>
                      </pic:pic>
                    </a:graphicData>
                  </a:graphic>
                </wp:inline>
              </w:drawing>
            </w:r>
          </w:p>
        </w:tc>
      </w:tr>
      <w:tr w:rsidR="00C21799" w:rsidRPr="00D12626" w:rsidTr="00F50368">
        <w:trPr>
          <w:trHeight w:val="1820"/>
        </w:trPr>
        <w:tc>
          <w:tcPr>
            <w:tcW w:w="802" w:type="dxa"/>
            <w:shd w:val="clear" w:color="auto" w:fill="auto"/>
          </w:tcPr>
          <w:p w:rsidR="00C21799" w:rsidRPr="00D12626" w:rsidRDefault="00C21799" w:rsidP="00F50368">
            <w:pPr>
              <w:numPr>
                <w:ilvl w:val="0"/>
                <w:numId w:val="3"/>
              </w:numPr>
              <w:ind w:left="0" w:firstLine="0"/>
              <w:jc w:val="both"/>
              <w:rPr>
                <w:rFonts w:eastAsia="Calibri" w:cs="Times New Roman"/>
                <w:szCs w:val="24"/>
              </w:rPr>
            </w:pPr>
          </w:p>
        </w:tc>
        <w:tc>
          <w:tcPr>
            <w:tcW w:w="2835" w:type="dxa"/>
            <w:shd w:val="clear" w:color="auto" w:fill="auto"/>
          </w:tcPr>
          <w:p w:rsidR="00C21799" w:rsidRPr="00D12626" w:rsidRDefault="00C21799" w:rsidP="00F50368">
            <w:pPr>
              <w:rPr>
                <w:rFonts w:eastAsia="Calibri" w:cs="Times New Roman"/>
                <w:szCs w:val="24"/>
              </w:rPr>
            </w:pPr>
            <w:r w:rsidRPr="00D12626">
              <w:rPr>
                <w:rFonts w:eastAsia="Calibri" w:cs="Times New Roman"/>
                <w:szCs w:val="24"/>
              </w:rPr>
              <w:t>Занимает положение по разные стороны оси</w:t>
            </w:r>
          </w:p>
        </w:tc>
        <w:tc>
          <w:tcPr>
            <w:tcW w:w="5670" w:type="dxa"/>
            <w:shd w:val="clear" w:color="auto" w:fill="auto"/>
          </w:tcPr>
          <w:p w:rsidR="00C21799" w:rsidRPr="00D12626" w:rsidRDefault="00C21799" w:rsidP="00F50368">
            <w:pPr>
              <w:jc w:val="both"/>
              <w:rPr>
                <w:rFonts w:eastAsia="Calibri" w:cs="Times New Roman"/>
                <w:szCs w:val="24"/>
              </w:rPr>
            </w:pPr>
            <w:r w:rsidRPr="00D12626">
              <w:rPr>
                <w:rFonts w:eastAsia="Calibri" w:cs="Times New Roman"/>
                <w:noProof/>
                <w:szCs w:val="24"/>
                <w:lang w:eastAsia="ru-RU"/>
              </w:rPr>
              <w:drawing>
                <wp:inline distT="0" distB="0" distL="0" distR="0" wp14:anchorId="1A2E6155" wp14:editId="0058A8F0">
                  <wp:extent cx="2654300" cy="969010"/>
                  <wp:effectExtent l="0" t="0" r="0" b="2540"/>
                  <wp:docPr id="8" name="Рисунок 8" descr="Описание: P104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Описание: P10402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4300" cy="969010"/>
                          </a:xfrm>
                          <a:prstGeom prst="rect">
                            <a:avLst/>
                          </a:prstGeom>
                          <a:noFill/>
                          <a:ln>
                            <a:noFill/>
                          </a:ln>
                        </pic:spPr>
                      </pic:pic>
                    </a:graphicData>
                  </a:graphic>
                </wp:inline>
              </w:drawing>
            </w:r>
          </w:p>
        </w:tc>
      </w:tr>
      <w:tr w:rsidR="00C21799" w:rsidRPr="00D12626" w:rsidTr="00F50368">
        <w:trPr>
          <w:trHeight w:val="1496"/>
        </w:trPr>
        <w:tc>
          <w:tcPr>
            <w:tcW w:w="802" w:type="dxa"/>
            <w:shd w:val="clear" w:color="auto" w:fill="auto"/>
          </w:tcPr>
          <w:p w:rsidR="00C21799" w:rsidRPr="00D12626" w:rsidRDefault="00C21799" w:rsidP="00F50368">
            <w:pPr>
              <w:numPr>
                <w:ilvl w:val="0"/>
                <w:numId w:val="3"/>
              </w:numPr>
              <w:ind w:left="0" w:firstLine="0"/>
              <w:jc w:val="both"/>
              <w:rPr>
                <w:rFonts w:eastAsia="Calibri" w:cs="Times New Roman"/>
                <w:szCs w:val="24"/>
              </w:rPr>
            </w:pPr>
          </w:p>
        </w:tc>
        <w:tc>
          <w:tcPr>
            <w:tcW w:w="2835" w:type="dxa"/>
            <w:shd w:val="clear" w:color="auto" w:fill="auto"/>
          </w:tcPr>
          <w:p w:rsidR="00C21799" w:rsidRPr="00D12626" w:rsidRDefault="00C21799" w:rsidP="00F50368">
            <w:pPr>
              <w:rPr>
                <w:rFonts w:eastAsia="Calibri" w:cs="Times New Roman"/>
                <w:szCs w:val="24"/>
              </w:rPr>
            </w:pPr>
            <w:r w:rsidRPr="00D12626">
              <w:rPr>
                <w:rFonts w:eastAsia="Calibri" w:cs="Times New Roman"/>
                <w:szCs w:val="24"/>
              </w:rPr>
              <w:t>Ось переноса, имеются продольные и поперечные оси симметрии</w:t>
            </w:r>
          </w:p>
        </w:tc>
        <w:tc>
          <w:tcPr>
            <w:tcW w:w="5670" w:type="dxa"/>
            <w:shd w:val="clear" w:color="auto" w:fill="auto"/>
          </w:tcPr>
          <w:p w:rsidR="00C21799" w:rsidRPr="00D12626" w:rsidRDefault="00C21799" w:rsidP="00F50368">
            <w:pPr>
              <w:jc w:val="both"/>
              <w:rPr>
                <w:rFonts w:eastAsia="Calibri" w:cs="Times New Roman"/>
                <w:szCs w:val="24"/>
              </w:rPr>
            </w:pPr>
            <w:r w:rsidRPr="00D12626">
              <w:rPr>
                <w:rFonts w:eastAsia="Calibri" w:cs="Times New Roman"/>
                <w:noProof/>
                <w:szCs w:val="24"/>
                <w:lang w:eastAsia="ru-RU"/>
              </w:rPr>
              <w:drawing>
                <wp:inline distT="0" distB="0" distL="0" distR="0" wp14:anchorId="42DB45C8" wp14:editId="7110DAF3">
                  <wp:extent cx="2654490" cy="798394"/>
                  <wp:effectExtent l="0" t="0" r="0" b="1905"/>
                  <wp:docPr id="7" name="Рисунок 7" descr="Описание: P1040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Описание: P1040210"/>
                          <pic:cNvPicPr>
                            <a:picLocks noChangeAspect="1" noChangeArrowheads="1"/>
                          </pic:cNvPicPr>
                        </pic:nvPicPr>
                        <pic:blipFill rotWithShape="1">
                          <a:blip r:embed="rId11">
                            <a:extLst>
                              <a:ext uri="{28A0092B-C50C-407E-A947-70E740481C1C}">
                                <a14:useLocalDpi xmlns:a14="http://schemas.microsoft.com/office/drawing/2010/main" val="0"/>
                              </a:ext>
                            </a:extLst>
                          </a:blip>
                          <a:srcRect r="31656"/>
                          <a:stretch/>
                        </pic:blipFill>
                        <pic:spPr bwMode="auto">
                          <a:xfrm>
                            <a:off x="0" y="0"/>
                            <a:ext cx="2653828" cy="79819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21799" w:rsidRPr="00D12626" w:rsidTr="00F50368">
        <w:trPr>
          <w:trHeight w:val="1568"/>
        </w:trPr>
        <w:tc>
          <w:tcPr>
            <w:tcW w:w="802" w:type="dxa"/>
            <w:shd w:val="clear" w:color="auto" w:fill="auto"/>
          </w:tcPr>
          <w:p w:rsidR="00C21799" w:rsidRPr="00D12626" w:rsidRDefault="00C21799" w:rsidP="00F50368">
            <w:pPr>
              <w:numPr>
                <w:ilvl w:val="0"/>
                <w:numId w:val="3"/>
              </w:numPr>
              <w:ind w:left="0" w:firstLine="0"/>
              <w:jc w:val="both"/>
              <w:rPr>
                <w:rFonts w:eastAsia="Calibri" w:cs="Times New Roman"/>
                <w:szCs w:val="24"/>
              </w:rPr>
            </w:pPr>
          </w:p>
        </w:tc>
        <w:tc>
          <w:tcPr>
            <w:tcW w:w="2835" w:type="dxa"/>
            <w:shd w:val="clear" w:color="auto" w:fill="auto"/>
          </w:tcPr>
          <w:p w:rsidR="00C21799" w:rsidRPr="00D12626" w:rsidRDefault="00C21799" w:rsidP="00F50368">
            <w:pPr>
              <w:rPr>
                <w:rFonts w:eastAsia="Calibri" w:cs="Times New Roman"/>
                <w:szCs w:val="24"/>
              </w:rPr>
            </w:pPr>
            <w:r w:rsidRPr="00D12626">
              <w:rPr>
                <w:rFonts w:eastAsia="Calibri" w:cs="Times New Roman"/>
                <w:szCs w:val="24"/>
              </w:rPr>
              <w:t>Комбинация плоскости скользящего отражения с осью симметрии</w:t>
            </w:r>
          </w:p>
        </w:tc>
        <w:tc>
          <w:tcPr>
            <w:tcW w:w="5670" w:type="dxa"/>
            <w:shd w:val="clear" w:color="auto" w:fill="auto"/>
          </w:tcPr>
          <w:p w:rsidR="00C21799" w:rsidRPr="00D12626" w:rsidRDefault="00C21799" w:rsidP="00F50368">
            <w:pPr>
              <w:jc w:val="both"/>
              <w:rPr>
                <w:rFonts w:eastAsia="Calibri" w:cs="Times New Roman"/>
                <w:szCs w:val="24"/>
              </w:rPr>
            </w:pPr>
            <w:r w:rsidRPr="00D12626">
              <w:rPr>
                <w:rFonts w:eastAsia="Calibri" w:cs="Times New Roman"/>
                <w:noProof/>
                <w:szCs w:val="24"/>
                <w:lang w:eastAsia="ru-RU"/>
              </w:rPr>
              <w:drawing>
                <wp:inline distT="0" distB="0" distL="0" distR="0" wp14:anchorId="12D80A3F" wp14:editId="050DDE0B">
                  <wp:extent cx="1842135" cy="825500"/>
                  <wp:effectExtent l="0" t="0" r="5715" b="0"/>
                  <wp:docPr id="6" name="Рисунок 6" descr="Описание: DSCI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Описание: DSCI00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2135" cy="825500"/>
                          </a:xfrm>
                          <a:prstGeom prst="rect">
                            <a:avLst/>
                          </a:prstGeom>
                          <a:noFill/>
                          <a:ln>
                            <a:noFill/>
                          </a:ln>
                        </pic:spPr>
                      </pic:pic>
                    </a:graphicData>
                  </a:graphic>
                </wp:inline>
              </w:drawing>
            </w:r>
          </w:p>
        </w:tc>
      </w:tr>
      <w:tr w:rsidR="00C21799" w:rsidRPr="00D12626" w:rsidTr="00F50368">
        <w:trPr>
          <w:trHeight w:val="1928"/>
        </w:trPr>
        <w:tc>
          <w:tcPr>
            <w:tcW w:w="802" w:type="dxa"/>
            <w:shd w:val="clear" w:color="auto" w:fill="auto"/>
          </w:tcPr>
          <w:p w:rsidR="00C21799" w:rsidRPr="00D12626" w:rsidRDefault="00C21799" w:rsidP="00F50368">
            <w:pPr>
              <w:numPr>
                <w:ilvl w:val="0"/>
                <w:numId w:val="3"/>
              </w:numPr>
              <w:ind w:left="0" w:firstLine="0"/>
              <w:jc w:val="both"/>
              <w:rPr>
                <w:rFonts w:eastAsia="Calibri" w:cs="Times New Roman"/>
                <w:szCs w:val="24"/>
              </w:rPr>
            </w:pPr>
          </w:p>
        </w:tc>
        <w:tc>
          <w:tcPr>
            <w:tcW w:w="2835" w:type="dxa"/>
            <w:shd w:val="clear" w:color="auto" w:fill="auto"/>
          </w:tcPr>
          <w:p w:rsidR="00C21799" w:rsidRPr="00D12626" w:rsidRDefault="00C21799" w:rsidP="00F50368">
            <w:pPr>
              <w:rPr>
                <w:rFonts w:eastAsia="Calibri" w:cs="Times New Roman"/>
                <w:szCs w:val="24"/>
              </w:rPr>
            </w:pPr>
            <w:r w:rsidRPr="00D12626">
              <w:rPr>
                <w:rFonts w:eastAsia="Calibri" w:cs="Times New Roman"/>
                <w:szCs w:val="24"/>
              </w:rPr>
              <w:t>Имеет плоскость симметрии и ось симметрии.</w:t>
            </w:r>
          </w:p>
        </w:tc>
        <w:tc>
          <w:tcPr>
            <w:tcW w:w="5670" w:type="dxa"/>
            <w:shd w:val="clear" w:color="auto" w:fill="auto"/>
          </w:tcPr>
          <w:p w:rsidR="00C21799" w:rsidRPr="00D12626" w:rsidRDefault="00C21799" w:rsidP="00F50368">
            <w:pPr>
              <w:jc w:val="both"/>
              <w:rPr>
                <w:rFonts w:eastAsia="Calibri" w:cs="Times New Roman"/>
                <w:szCs w:val="24"/>
              </w:rPr>
            </w:pPr>
            <w:r w:rsidRPr="00D12626">
              <w:rPr>
                <w:rFonts w:eastAsia="Calibri" w:cs="Times New Roman"/>
                <w:noProof/>
                <w:szCs w:val="24"/>
                <w:lang w:eastAsia="ru-RU"/>
              </w:rPr>
              <w:drawing>
                <wp:inline distT="0" distB="0" distL="0" distR="0" wp14:anchorId="5085321B" wp14:editId="20E00C0E">
                  <wp:extent cx="1842135" cy="975995"/>
                  <wp:effectExtent l="0" t="0" r="5715" b="0"/>
                  <wp:docPr id="5" name="Рисунок 5" descr="Описание: DSC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Описание: DSC00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2135" cy="975995"/>
                          </a:xfrm>
                          <a:prstGeom prst="rect">
                            <a:avLst/>
                          </a:prstGeom>
                          <a:noFill/>
                          <a:ln>
                            <a:noFill/>
                          </a:ln>
                        </pic:spPr>
                      </pic:pic>
                    </a:graphicData>
                  </a:graphic>
                </wp:inline>
              </w:drawing>
            </w:r>
          </w:p>
        </w:tc>
      </w:tr>
    </w:tbl>
    <w:p w:rsidR="00C21799" w:rsidRPr="00D12626" w:rsidRDefault="00C21799" w:rsidP="005419D7">
      <w:pPr>
        <w:ind w:firstLine="709"/>
        <w:jc w:val="both"/>
        <w:rPr>
          <w:rFonts w:eastAsia="Calibri" w:cs="Times New Roman"/>
          <w:szCs w:val="24"/>
        </w:rPr>
      </w:pPr>
    </w:p>
    <w:p w:rsidR="00C21799" w:rsidRPr="00D12626" w:rsidRDefault="00C21799" w:rsidP="005419D7">
      <w:pPr>
        <w:ind w:firstLine="709"/>
        <w:jc w:val="both"/>
        <w:rPr>
          <w:rFonts w:eastAsia="Calibri" w:cs="Times New Roman"/>
          <w:szCs w:val="24"/>
        </w:rPr>
      </w:pPr>
      <w:r w:rsidRPr="00D12626">
        <w:rPr>
          <w:rFonts w:eastAsia="Calibri" w:cs="Times New Roman"/>
          <w:szCs w:val="24"/>
        </w:rPr>
        <w:t>Вопросы, рассматриваемые в исследовании ученицей 5 класса в работе</w:t>
      </w:r>
      <w:r w:rsidR="00BF45EA" w:rsidRPr="00D12626">
        <w:rPr>
          <w:rFonts w:eastAsia="Calibri" w:cs="Times New Roman"/>
          <w:szCs w:val="24"/>
        </w:rPr>
        <w:t xml:space="preserve"> «Симметрия в архитектуре города Турсунзаде»:</w:t>
      </w:r>
    </w:p>
    <w:p w:rsidR="00BF45EA" w:rsidRPr="00D12626" w:rsidRDefault="00BF45EA" w:rsidP="005419D7">
      <w:pPr>
        <w:pStyle w:val="a4"/>
        <w:numPr>
          <w:ilvl w:val="0"/>
          <w:numId w:val="5"/>
        </w:numPr>
        <w:ind w:left="0" w:firstLine="709"/>
        <w:jc w:val="both"/>
        <w:rPr>
          <w:rFonts w:eastAsia="Calibri" w:cs="Times New Roman"/>
          <w:szCs w:val="24"/>
        </w:rPr>
      </w:pPr>
      <w:r w:rsidRPr="00D12626">
        <w:rPr>
          <w:rFonts w:eastAsia="Calibri" w:cs="Times New Roman"/>
          <w:szCs w:val="24"/>
        </w:rPr>
        <w:t>симметрия в геометрии</w:t>
      </w:r>
      <w:r w:rsidRPr="00D12626">
        <w:rPr>
          <w:rFonts w:eastAsia="Calibri" w:cs="Times New Roman"/>
          <w:webHidden/>
          <w:szCs w:val="24"/>
        </w:rPr>
        <w:tab/>
      </w:r>
      <w:r w:rsidR="007F251F" w:rsidRPr="00D12626">
        <w:rPr>
          <w:rFonts w:eastAsia="Calibri" w:cs="Times New Roman"/>
          <w:webHidden/>
          <w:szCs w:val="24"/>
        </w:rPr>
        <w:t>;</w:t>
      </w:r>
    </w:p>
    <w:p w:rsidR="00BF45EA" w:rsidRPr="00D12626" w:rsidRDefault="00BF45EA" w:rsidP="005419D7">
      <w:pPr>
        <w:pStyle w:val="a4"/>
        <w:numPr>
          <w:ilvl w:val="0"/>
          <w:numId w:val="5"/>
        </w:numPr>
        <w:ind w:left="0" w:firstLine="709"/>
        <w:jc w:val="both"/>
        <w:rPr>
          <w:rFonts w:eastAsia="Calibri" w:cs="Times New Roman"/>
          <w:szCs w:val="24"/>
        </w:rPr>
      </w:pPr>
      <w:r w:rsidRPr="00D12626">
        <w:rPr>
          <w:rFonts w:eastAsia="Calibri" w:cs="Times New Roman"/>
          <w:szCs w:val="24"/>
        </w:rPr>
        <w:t>симметрия – царица архитектурного совершенства</w:t>
      </w:r>
      <w:r w:rsidR="007F251F" w:rsidRPr="00D12626">
        <w:rPr>
          <w:rFonts w:eastAsia="Calibri" w:cs="Times New Roman"/>
          <w:webHidden/>
          <w:szCs w:val="24"/>
        </w:rPr>
        <w:t>;</w:t>
      </w:r>
    </w:p>
    <w:p w:rsidR="00BF45EA" w:rsidRPr="00D12626" w:rsidRDefault="00BF45EA" w:rsidP="005419D7">
      <w:pPr>
        <w:pStyle w:val="a4"/>
        <w:numPr>
          <w:ilvl w:val="0"/>
          <w:numId w:val="5"/>
        </w:numPr>
        <w:ind w:left="0" w:firstLine="709"/>
        <w:jc w:val="both"/>
        <w:rPr>
          <w:rFonts w:eastAsia="Calibri" w:cs="Times New Roman"/>
          <w:szCs w:val="24"/>
        </w:rPr>
      </w:pPr>
      <w:r w:rsidRPr="00D12626">
        <w:rPr>
          <w:rFonts w:eastAsia="Calibri" w:cs="Times New Roman"/>
          <w:szCs w:val="24"/>
        </w:rPr>
        <w:t>методы организации пространственной формы</w:t>
      </w:r>
      <w:r w:rsidR="007F251F" w:rsidRPr="00D12626">
        <w:rPr>
          <w:rFonts w:eastAsia="Calibri" w:cs="Times New Roman"/>
          <w:szCs w:val="24"/>
        </w:rPr>
        <w:t>;</w:t>
      </w:r>
    </w:p>
    <w:p w:rsidR="00BF45EA" w:rsidRPr="00D12626" w:rsidRDefault="00BF45EA" w:rsidP="005419D7">
      <w:pPr>
        <w:pStyle w:val="a4"/>
        <w:numPr>
          <w:ilvl w:val="0"/>
          <w:numId w:val="5"/>
        </w:numPr>
        <w:ind w:left="0" w:firstLine="709"/>
        <w:jc w:val="both"/>
        <w:rPr>
          <w:rFonts w:eastAsia="Calibri" w:cs="Times New Roman"/>
          <w:szCs w:val="24"/>
        </w:rPr>
      </w:pPr>
      <w:r w:rsidRPr="00D12626">
        <w:rPr>
          <w:rFonts w:eastAsia="Calibri" w:cs="Times New Roman"/>
          <w:szCs w:val="24"/>
        </w:rPr>
        <w:t>архитектура и ее стили</w:t>
      </w:r>
      <w:r w:rsidR="007F251F" w:rsidRPr="00D12626">
        <w:rPr>
          <w:rFonts w:eastAsia="Calibri" w:cs="Times New Roman"/>
          <w:szCs w:val="24"/>
        </w:rPr>
        <w:t>;</w:t>
      </w:r>
    </w:p>
    <w:p w:rsidR="00BF45EA" w:rsidRPr="00D12626" w:rsidRDefault="00BF45EA" w:rsidP="005419D7">
      <w:pPr>
        <w:pStyle w:val="a4"/>
        <w:numPr>
          <w:ilvl w:val="0"/>
          <w:numId w:val="5"/>
        </w:numPr>
        <w:ind w:left="0" w:firstLine="709"/>
        <w:jc w:val="both"/>
        <w:rPr>
          <w:rFonts w:eastAsia="Calibri" w:cs="Times New Roman"/>
          <w:szCs w:val="24"/>
        </w:rPr>
      </w:pPr>
      <w:r w:rsidRPr="00D12626">
        <w:rPr>
          <w:rFonts w:eastAsia="Calibri" w:cs="Times New Roman"/>
          <w:szCs w:val="24"/>
        </w:rPr>
        <w:t>мой город</w:t>
      </w:r>
      <w:r w:rsidR="007F251F" w:rsidRPr="00D12626">
        <w:rPr>
          <w:rFonts w:eastAsia="Calibri" w:cs="Times New Roman"/>
          <w:webHidden/>
          <w:szCs w:val="24"/>
        </w:rPr>
        <w:t>;</w:t>
      </w:r>
    </w:p>
    <w:p w:rsidR="007F251F" w:rsidRDefault="00BF45EA" w:rsidP="005419D7">
      <w:pPr>
        <w:pStyle w:val="a4"/>
        <w:numPr>
          <w:ilvl w:val="0"/>
          <w:numId w:val="5"/>
        </w:numPr>
        <w:ind w:left="0" w:firstLine="709"/>
        <w:jc w:val="both"/>
        <w:rPr>
          <w:rFonts w:eastAsia="Calibri" w:cs="Times New Roman"/>
          <w:szCs w:val="24"/>
        </w:rPr>
      </w:pPr>
      <w:r w:rsidRPr="00D12626">
        <w:rPr>
          <w:rFonts w:eastAsia="Calibri" w:cs="Times New Roman"/>
          <w:szCs w:val="24"/>
        </w:rPr>
        <w:t>мои идеи по усовершенствованию облика города.</w:t>
      </w:r>
    </w:p>
    <w:p w:rsidR="00E37F42" w:rsidRDefault="00E37F42" w:rsidP="005419D7">
      <w:pPr>
        <w:pStyle w:val="a4"/>
        <w:numPr>
          <w:ilvl w:val="0"/>
          <w:numId w:val="5"/>
        </w:numPr>
        <w:ind w:left="0" w:firstLine="709"/>
        <w:jc w:val="both"/>
        <w:rPr>
          <w:rFonts w:eastAsia="Calibri" w:cs="Times New Roman"/>
          <w:szCs w:val="24"/>
        </w:rPr>
      </w:pPr>
    </w:p>
    <w:p w:rsidR="00735E87" w:rsidRPr="00D12626" w:rsidRDefault="00735E87" w:rsidP="00735E87">
      <w:pPr>
        <w:pStyle w:val="a4"/>
        <w:ind w:left="709"/>
        <w:jc w:val="both"/>
        <w:rPr>
          <w:rFonts w:eastAsia="Calibri" w:cs="Times New Roman"/>
          <w:szCs w:val="24"/>
        </w:rPr>
      </w:pPr>
    </w:p>
    <w:p w:rsidR="007F251F" w:rsidRPr="00D12626" w:rsidRDefault="007F251F" w:rsidP="005419D7">
      <w:pPr>
        <w:ind w:firstLine="709"/>
        <w:jc w:val="both"/>
        <w:rPr>
          <w:rFonts w:eastAsia="Calibri" w:cs="Times New Roman"/>
          <w:webHidden/>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536"/>
      </w:tblGrid>
      <w:tr w:rsidR="007F251F" w:rsidRPr="00D12626" w:rsidTr="005419D7">
        <w:trPr>
          <w:trHeight w:val="557"/>
          <w:jc w:val="center"/>
        </w:trPr>
        <w:tc>
          <w:tcPr>
            <w:tcW w:w="9180" w:type="dxa"/>
            <w:gridSpan w:val="2"/>
          </w:tcPr>
          <w:p w:rsidR="007F251F" w:rsidRPr="00D12626" w:rsidRDefault="007F251F" w:rsidP="009D407A">
            <w:pPr>
              <w:ind w:firstLine="709"/>
              <w:jc w:val="center"/>
              <w:rPr>
                <w:rFonts w:cs="Times New Roman"/>
                <w:noProof/>
                <w:szCs w:val="24"/>
                <w:lang w:eastAsia="ru-RU"/>
              </w:rPr>
            </w:pPr>
            <w:r w:rsidRPr="00D12626">
              <w:rPr>
                <w:rFonts w:cs="Times New Roman"/>
                <w:b/>
                <w:szCs w:val="24"/>
              </w:rPr>
              <w:lastRenderedPageBreak/>
              <w:t>Симметрия в архитектуре  города Турсунзаде</w:t>
            </w:r>
          </w:p>
        </w:tc>
      </w:tr>
      <w:tr w:rsidR="007F251F" w:rsidRPr="00D12626" w:rsidTr="005419D7">
        <w:trPr>
          <w:trHeight w:val="3304"/>
          <w:jc w:val="center"/>
        </w:trPr>
        <w:tc>
          <w:tcPr>
            <w:tcW w:w="4644" w:type="dxa"/>
          </w:tcPr>
          <w:p w:rsidR="007F251F" w:rsidRPr="00D12626" w:rsidRDefault="007F251F" w:rsidP="005419D7">
            <w:pPr>
              <w:ind w:firstLine="709"/>
              <w:jc w:val="both"/>
              <w:rPr>
                <w:rFonts w:cs="Times New Roman"/>
                <w:szCs w:val="24"/>
              </w:rPr>
            </w:pPr>
            <w:r w:rsidRPr="00D12626">
              <w:rPr>
                <w:rFonts w:cs="Times New Roman"/>
                <w:noProof/>
                <w:szCs w:val="24"/>
                <w:lang w:eastAsia="ru-RU"/>
              </w:rPr>
              <w:drawing>
                <wp:anchor distT="0" distB="0" distL="114300" distR="114300" simplePos="0" relativeHeight="251662336" behindDoc="1" locked="0" layoutInCell="1" allowOverlap="1" wp14:anchorId="2757269D" wp14:editId="55711D31">
                  <wp:simplePos x="0" y="0"/>
                  <wp:positionH relativeFrom="column">
                    <wp:posOffset>55880</wp:posOffset>
                  </wp:positionH>
                  <wp:positionV relativeFrom="paragraph">
                    <wp:posOffset>83820</wp:posOffset>
                  </wp:positionV>
                  <wp:extent cx="2585085" cy="1898015"/>
                  <wp:effectExtent l="0" t="0" r="5715" b="6985"/>
                  <wp:wrapTopAndBottom/>
                  <wp:docPr id="13" name="Рисунок 13" descr="старый город застро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арый город застройка"/>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5085" cy="18980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tcPr>
          <w:p w:rsidR="007F251F" w:rsidRPr="00D12626" w:rsidRDefault="007F251F" w:rsidP="005419D7">
            <w:pPr>
              <w:ind w:firstLine="709"/>
              <w:jc w:val="both"/>
              <w:rPr>
                <w:rFonts w:cs="Times New Roman"/>
                <w:b/>
                <w:szCs w:val="24"/>
              </w:rPr>
            </w:pPr>
            <w:r w:rsidRPr="00D12626">
              <w:rPr>
                <w:rFonts w:cs="Times New Roman"/>
                <w:noProof/>
                <w:szCs w:val="24"/>
                <w:lang w:eastAsia="ru-RU"/>
              </w:rPr>
              <w:drawing>
                <wp:anchor distT="0" distB="0" distL="114300" distR="114300" simplePos="0" relativeHeight="251663360" behindDoc="1" locked="0" layoutInCell="1" allowOverlap="1" wp14:anchorId="6F79B791" wp14:editId="2B841C8E">
                  <wp:simplePos x="0" y="0"/>
                  <wp:positionH relativeFrom="column">
                    <wp:posOffset>239395</wp:posOffset>
                  </wp:positionH>
                  <wp:positionV relativeFrom="paragraph">
                    <wp:posOffset>83820</wp:posOffset>
                  </wp:positionV>
                  <wp:extent cx="2241550" cy="1919605"/>
                  <wp:effectExtent l="0" t="0" r="6350" b="4445"/>
                  <wp:wrapTight wrapText="bothSides">
                    <wp:wrapPolygon edited="0">
                      <wp:start x="0" y="0"/>
                      <wp:lineTo x="0" y="21436"/>
                      <wp:lineTo x="21478" y="21436"/>
                      <wp:lineTo x="21478" y="0"/>
                      <wp:lineTo x="0" y="0"/>
                    </wp:wrapPolygon>
                  </wp:wrapTight>
                  <wp:docPr id="12" name="Рисунок 12" descr="здание админист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дание администраци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1550" cy="1919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51F" w:rsidRPr="00D12626" w:rsidRDefault="007F251F" w:rsidP="005419D7">
            <w:pPr>
              <w:ind w:firstLine="709"/>
              <w:jc w:val="both"/>
              <w:rPr>
                <w:rFonts w:cs="Times New Roman"/>
                <w:b/>
                <w:szCs w:val="24"/>
              </w:rPr>
            </w:pPr>
          </w:p>
          <w:p w:rsidR="007F251F" w:rsidRPr="00D12626" w:rsidRDefault="007F251F" w:rsidP="005419D7">
            <w:pPr>
              <w:ind w:firstLine="709"/>
              <w:jc w:val="both"/>
              <w:rPr>
                <w:rFonts w:cs="Times New Roman"/>
                <w:b/>
                <w:szCs w:val="24"/>
              </w:rPr>
            </w:pPr>
          </w:p>
          <w:p w:rsidR="007F251F" w:rsidRPr="00D12626" w:rsidRDefault="007F251F" w:rsidP="005419D7">
            <w:pPr>
              <w:ind w:firstLine="709"/>
              <w:jc w:val="both"/>
              <w:rPr>
                <w:rFonts w:cs="Times New Roman"/>
                <w:b/>
                <w:szCs w:val="24"/>
              </w:rPr>
            </w:pPr>
          </w:p>
          <w:p w:rsidR="007F251F" w:rsidRPr="00D12626" w:rsidRDefault="007F251F" w:rsidP="005419D7">
            <w:pPr>
              <w:ind w:firstLine="709"/>
              <w:jc w:val="both"/>
              <w:rPr>
                <w:rFonts w:cs="Times New Roman"/>
                <w:b/>
                <w:szCs w:val="24"/>
              </w:rPr>
            </w:pPr>
          </w:p>
          <w:p w:rsidR="007F251F" w:rsidRPr="00D12626" w:rsidRDefault="007F251F" w:rsidP="005419D7">
            <w:pPr>
              <w:ind w:firstLine="709"/>
              <w:jc w:val="both"/>
              <w:rPr>
                <w:rFonts w:cs="Times New Roman"/>
                <w:b/>
                <w:szCs w:val="24"/>
              </w:rPr>
            </w:pPr>
          </w:p>
          <w:p w:rsidR="007F251F" w:rsidRPr="00D12626" w:rsidRDefault="007F251F" w:rsidP="005419D7">
            <w:pPr>
              <w:ind w:firstLine="709"/>
              <w:jc w:val="both"/>
              <w:rPr>
                <w:rFonts w:cs="Times New Roman"/>
                <w:b/>
                <w:szCs w:val="24"/>
              </w:rPr>
            </w:pPr>
          </w:p>
          <w:p w:rsidR="007F251F" w:rsidRPr="00D12626" w:rsidRDefault="007F251F" w:rsidP="005419D7">
            <w:pPr>
              <w:ind w:firstLine="709"/>
              <w:jc w:val="both"/>
              <w:rPr>
                <w:rFonts w:cs="Times New Roman"/>
                <w:b/>
                <w:szCs w:val="24"/>
              </w:rPr>
            </w:pPr>
          </w:p>
        </w:tc>
      </w:tr>
      <w:tr w:rsidR="007F251F" w:rsidRPr="00D12626" w:rsidTr="005419D7">
        <w:trPr>
          <w:trHeight w:val="517"/>
          <w:jc w:val="center"/>
        </w:trPr>
        <w:tc>
          <w:tcPr>
            <w:tcW w:w="4644" w:type="dxa"/>
          </w:tcPr>
          <w:p w:rsidR="007F251F" w:rsidRPr="00D12626" w:rsidRDefault="007F251F" w:rsidP="00735E87">
            <w:pPr>
              <w:jc w:val="center"/>
              <w:rPr>
                <w:rFonts w:cs="Times New Roman"/>
                <w:szCs w:val="24"/>
              </w:rPr>
            </w:pPr>
            <w:r w:rsidRPr="00D12626">
              <w:rPr>
                <w:rFonts w:cs="Times New Roman"/>
                <w:szCs w:val="24"/>
              </w:rPr>
              <w:t xml:space="preserve">Фото </w:t>
            </w:r>
            <w:r w:rsidR="00A944AF" w:rsidRPr="00D12626">
              <w:rPr>
                <w:rFonts w:cs="Times New Roman"/>
                <w:szCs w:val="24"/>
              </w:rPr>
              <w:t>1</w:t>
            </w:r>
            <w:r w:rsidRPr="00D12626">
              <w:rPr>
                <w:rFonts w:cs="Times New Roman"/>
                <w:szCs w:val="24"/>
              </w:rPr>
              <w:t>. Застройка улиц.</w:t>
            </w:r>
          </w:p>
          <w:p w:rsidR="007F251F" w:rsidRPr="00D12626" w:rsidRDefault="007F251F" w:rsidP="00735E87">
            <w:pPr>
              <w:jc w:val="center"/>
              <w:rPr>
                <w:rFonts w:cs="Times New Roman"/>
                <w:noProof/>
                <w:szCs w:val="24"/>
              </w:rPr>
            </w:pPr>
            <w:r w:rsidRPr="00D12626">
              <w:rPr>
                <w:rFonts w:cs="Times New Roman"/>
                <w:szCs w:val="24"/>
              </w:rPr>
              <w:t>Параллельный перенос.</w:t>
            </w:r>
          </w:p>
        </w:tc>
        <w:tc>
          <w:tcPr>
            <w:tcW w:w="4536" w:type="dxa"/>
          </w:tcPr>
          <w:p w:rsidR="007F251F" w:rsidRPr="00D12626" w:rsidRDefault="007F251F" w:rsidP="00735E87">
            <w:pPr>
              <w:jc w:val="center"/>
              <w:rPr>
                <w:rFonts w:cs="Times New Roman"/>
                <w:szCs w:val="24"/>
              </w:rPr>
            </w:pPr>
            <w:r w:rsidRPr="00D12626">
              <w:rPr>
                <w:rFonts w:cs="Times New Roman"/>
                <w:szCs w:val="24"/>
              </w:rPr>
              <w:t xml:space="preserve">Фото </w:t>
            </w:r>
            <w:r w:rsidR="00A944AF" w:rsidRPr="00D12626">
              <w:rPr>
                <w:rFonts w:cs="Times New Roman"/>
                <w:szCs w:val="24"/>
              </w:rPr>
              <w:t>2</w:t>
            </w:r>
            <w:r w:rsidRPr="00D12626">
              <w:rPr>
                <w:rFonts w:cs="Times New Roman"/>
                <w:szCs w:val="24"/>
              </w:rPr>
              <w:t xml:space="preserve">. </w:t>
            </w:r>
            <w:proofErr w:type="spellStart"/>
            <w:r w:rsidRPr="00D12626">
              <w:rPr>
                <w:rFonts w:cs="Times New Roman"/>
                <w:szCs w:val="24"/>
              </w:rPr>
              <w:t>Сталинка</w:t>
            </w:r>
            <w:proofErr w:type="spellEnd"/>
            <w:r w:rsidRPr="00D12626">
              <w:rPr>
                <w:rFonts w:cs="Times New Roman"/>
                <w:szCs w:val="24"/>
              </w:rPr>
              <w:t xml:space="preserve"> – </w:t>
            </w:r>
            <w:proofErr w:type="spellStart"/>
            <w:r w:rsidRPr="00D12626">
              <w:rPr>
                <w:rFonts w:cs="Times New Roman"/>
                <w:szCs w:val="24"/>
              </w:rPr>
              <w:t>хукумат</w:t>
            </w:r>
            <w:proofErr w:type="spellEnd"/>
            <w:r w:rsidRPr="00D12626">
              <w:rPr>
                <w:rFonts w:cs="Times New Roman"/>
                <w:szCs w:val="24"/>
              </w:rPr>
              <w:t>. Осевая симметрия</w:t>
            </w:r>
          </w:p>
        </w:tc>
      </w:tr>
    </w:tbl>
    <w:p w:rsidR="00A944AF" w:rsidRPr="00D12626" w:rsidRDefault="00A944AF" w:rsidP="005419D7">
      <w:pPr>
        <w:ind w:firstLine="709"/>
        <w:jc w:val="both"/>
        <w:rPr>
          <w:rFonts w:eastAsia="Calibri" w:cs="Times New Roman"/>
          <w:szCs w:val="24"/>
        </w:rPr>
      </w:pPr>
    </w:p>
    <w:p w:rsidR="00A944AF" w:rsidRDefault="00A944AF" w:rsidP="009D407A">
      <w:pPr>
        <w:ind w:firstLine="709"/>
        <w:jc w:val="both"/>
        <w:rPr>
          <w:rFonts w:eastAsia="Calibri" w:cs="Times New Roman"/>
          <w:szCs w:val="24"/>
        </w:rPr>
      </w:pPr>
      <w:r w:rsidRPr="00D12626">
        <w:rPr>
          <w:rFonts w:eastAsia="Calibri" w:cs="Times New Roman"/>
          <w:szCs w:val="24"/>
        </w:rPr>
        <w:t>Работая над данным исследованием, возник вопрос: «Какие здания можно добавить в архитектуру города Турсунзаде сегодня?». Прежде всего, необычные и интересные, которые будут  выделяться своей архитектурой,  как бы выпадая из контекста окружающей застройки, говоря "Посмотрите на меня!"</w:t>
      </w:r>
      <w:r w:rsidR="009D407A">
        <w:rPr>
          <w:rFonts w:eastAsia="Calibri" w:cs="Times New Roman"/>
          <w:szCs w:val="24"/>
        </w:rPr>
        <w:t xml:space="preserve"> В</w:t>
      </w:r>
      <w:r w:rsidRPr="00D12626">
        <w:rPr>
          <w:rFonts w:eastAsia="Calibri" w:cs="Times New Roman"/>
          <w:szCs w:val="24"/>
        </w:rPr>
        <w:t>от предложения!</w:t>
      </w:r>
    </w:p>
    <w:p w:rsidR="00900A0A" w:rsidRPr="00D12626" w:rsidRDefault="00900A0A" w:rsidP="009D407A">
      <w:pPr>
        <w:ind w:firstLine="709"/>
        <w:jc w:val="both"/>
        <w:rPr>
          <w:rFonts w:eastAsia="Calibri" w:cs="Times New Roman"/>
          <w:szCs w:val="24"/>
        </w:rPr>
      </w:pPr>
    </w:p>
    <w:tbl>
      <w:tblPr>
        <w:tblW w:w="0" w:type="auto"/>
        <w:jc w:val="cente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790"/>
      </w:tblGrid>
      <w:tr w:rsidR="00A944AF" w:rsidRPr="00D12626" w:rsidTr="005A03B4">
        <w:trPr>
          <w:jc w:val="center"/>
        </w:trPr>
        <w:tc>
          <w:tcPr>
            <w:tcW w:w="4762" w:type="dxa"/>
            <w:shd w:val="clear" w:color="auto" w:fill="auto"/>
          </w:tcPr>
          <w:p w:rsidR="00A944AF" w:rsidRPr="00D12626" w:rsidRDefault="00A944AF" w:rsidP="005419D7">
            <w:pPr>
              <w:ind w:firstLine="709"/>
              <w:jc w:val="both"/>
              <w:rPr>
                <w:rFonts w:cs="Times New Roman"/>
                <w:b/>
                <w:szCs w:val="24"/>
              </w:rPr>
            </w:pPr>
            <w:r w:rsidRPr="00D12626">
              <w:rPr>
                <w:rFonts w:cs="Times New Roman"/>
                <w:b/>
                <w:noProof/>
                <w:szCs w:val="24"/>
                <w:lang w:eastAsia="ru-RU"/>
              </w:rPr>
              <w:drawing>
                <wp:anchor distT="0" distB="0" distL="114300" distR="114300" simplePos="0" relativeHeight="251664384" behindDoc="1" locked="0" layoutInCell="1" allowOverlap="1" wp14:anchorId="73EFFA2F" wp14:editId="585DC9B8">
                  <wp:simplePos x="0" y="0"/>
                  <wp:positionH relativeFrom="column">
                    <wp:posOffset>33655</wp:posOffset>
                  </wp:positionH>
                  <wp:positionV relativeFrom="paragraph">
                    <wp:posOffset>53975</wp:posOffset>
                  </wp:positionV>
                  <wp:extent cx="2879090" cy="2020570"/>
                  <wp:effectExtent l="0" t="0" r="0" b="0"/>
                  <wp:wrapTight wrapText="bothSides">
                    <wp:wrapPolygon edited="0">
                      <wp:start x="0" y="0"/>
                      <wp:lineTo x="0" y="21383"/>
                      <wp:lineTo x="21438" y="21383"/>
                      <wp:lineTo x="21438" y="0"/>
                      <wp:lineTo x="0" y="0"/>
                    </wp:wrapPolygon>
                  </wp:wrapTight>
                  <wp:docPr id="19" name="Рисунок 19" descr="WhatsApp Image 2022-11-29 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atsApp Image 2022-11-29 at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9090" cy="20205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90" w:type="dxa"/>
            <w:shd w:val="clear" w:color="auto" w:fill="auto"/>
          </w:tcPr>
          <w:p w:rsidR="00A944AF" w:rsidRPr="00D12626" w:rsidRDefault="00A944AF" w:rsidP="005419D7">
            <w:pPr>
              <w:ind w:firstLine="709"/>
              <w:jc w:val="both"/>
              <w:rPr>
                <w:rFonts w:cs="Times New Roman"/>
                <w:b/>
                <w:szCs w:val="24"/>
              </w:rPr>
            </w:pPr>
            <w:r w:rsidRPr="00D12626">
              <w:rPr>
                <w:rFonts w:cs="Times New Roman"/>
                <w:b/>
                <w:noProof/>
                <w:szCs w:val="24"/>
                <w:lang w:eastAsia="ru-RU"/>
              </w:rPr>
              <w:drawing>
                <wp:anchor distT="0" distB="0" distL="114300" distR="114300" simplePos="0" relativeHeight="251665408" behindDoc="1" locked="0" layoutInCell="1" allowOverlap="1" wp14:anchorId="2110805F" wp14:editId="11197EE7">
                  <wp:simplePos x="0" y="0"/>
                  <wp:positionH relativeFrom="column">
                    <wp:posOffset>12700</wp:posOffset>
                  </wp:positionH>
                  <wp:positionV relativeFrom="paragraph">
                    <wp:posOffset>53975</wp:posOffset>
                  </wp:positionV>
                  <wp:extent cx="2875280" cy="2019300"/>
                  <wp:effectExtent l="0" t="0" r="1270" b="0"/>
                  <wp:wrapTight wrapText="bothSides">
                    <wp:wrapPolygon edited="0">
                      <wp:start x="0" y="0"/>
                      <wp:lineTo x="0" y="21396"/>
                      <wp:lineTo x="21466" y="21396"/>
                      <wp:lineTo x="21466" y="0"/>
                      <wp:lineTo x="0" y="0"/>
                    </wp:wrapPolygon>
                  </wp:wrapTight>
                  <wp:docPr id="18" name="Рисунок 18" descr="WhatsApp Image 2022-11-29 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atsApp Image 2022-11-29 at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528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944AF" w:rsidRPr="00D12626" w:rsidTr="005A03B4">
        <w:trPr>
          <w:jc w:val="center"/>
        </w:trPr>
        <w:tc>
          <w:tcPr>
            <w:tcW w:w="4762" w:type="dxa"/>
            <w:shd w:val="clear" w:color="auto" w:fill="auto"/>
          </w:tcPr>
          <w:p w:rsidR="00A944AF" w:rsidRPr="00D12626" w:rsidRDefault="00A944AF" w:rsidP="00735E87">
            <w:pPr>
              <w:jc w:val="center"/>
              <w:rPr>
                <w:rFonts w:cs="Times New Roman"/>
                <w:szCs w:val="24"/>
              </w:rPr>
            </w:pPr>
            <w:r w:rsidRPr="00D12626">
              <w:rPr>
                <w:rFonts w:cs="Times New Roman"/>
                <w:szCs w:val="24"/>
              </w:rPr>
              <w:t>Рисунок 1.</w:t>
            </w:r>
          </w:p>
          <w:p w:rsidR="00A944AF" w:rsidRPr="00D12626" w:rsidRDefault="00A944AF" w:rsidP="00735E87">
            <w:pPr>
              <w:jc w:val="center"/>
              <w:rPr>
                <w:rFonts w:cs="Times New Roman"/>
                <w:szCs w:val="24"/>
              </w:rPr>
            </w:pPr>
            <w:r w:rsidRPr="00D12626">
              <w:rPr>
                <w:rFonts w:cs="Times New Roman"/>
                <w:szCs w:val="24"/>
              </w:rPr>
              <w:t>Игровой комплекс для детей.</w:t>
            </w:r>
          </w:p>
          <w:p w:rsidR="00A944AF" w:rsidRPr="00D12626" w:rsidRDefault="00A944AF" w:rsidP="00735E87">
            <w:pPr>
              <w:jc w:val="center"/>
              <w:rPr>
                <w:rFonts w:cs="Times New Roman"/>
                <w:szCs w:val="24"/>
              </w:rPr>
            </w:pPr>
            <w:r w:rsidRPr="00D12626">
              <w:rPr>
                <w:rFonts w:cs="Times New Roman"/>
                <w:szCs w:val="24"/>
              </w:rPr>
              <w:t>Здание в стиле замка.</w:t>
            </w:r>
          </w:p>
        </w:tc>
        <w:tc>
          <w:tcPr>
            <w:tcW w:w="4790" w:type="dxa"/>
            <w:shd w:val="clear" w:color="auto" w:fill="auto"/>
          </w:tcPr>
          <w:p w:rsidR="00A944AF" w:rsidRPr="00D12626" w:rsidRDefault="00A944AF" w:rsidP="00735E87">
            <w:pPr>
              <w:jc w:val="center"/>
              <w:rPr>
                <w:rFonts w:cs="Times New Roman"/>
                <w:szCs w:val="24"/>
              </w:rPr>
            </w:pPr>
            <w:r w:rsidRPr="00D12626">
              <w:rPr>
                <w:rFonts w:cs="Times New Roman"/>
                <w:szCs w:val="24"/>
              </w:rPr>
              <w:t>Рисунок 2.</w:t>
            </w:r>
          </w:p>
          <w:p w:rsidR="00A944AF" w:rsidRPr="00D12626" w:rsidRDefault="00A944AF" w:rsidP="00735E87">
            <w:pPr>
              <w:jc w:val="center"/>
              <w:rPr>
                <w:rFonts w:cs="Times New Roman"/>
                <w:szCs w:val="24"/>
              </w:rPr>
            </w:pPr>
            <w:r w:rsidRPr="00D12626">
              <w:rPr>
                <w:rFonts w:cs="Times New Roman"/>
                <w:szCs w:val="24"/>
              </w:rPr>
              <w:t>Приют для животных «Хвостики».</w:t>
            </w:r>
          </w:p>
          <w:p w:rsidR="00A944AF" w:rsidRPr="00D12626" w:rsidRDefault="00A944AF" w:rsidP="00735E87">
            <w:pPr>
              <w:jc w:val="center"/>
              <w:rPr>
                <w:rFonts w:cs="Times New Roman"/>
                <w:szCs w:val="24"/>
              </w:rPr>
            </w:pPr>
            <w:r w:rsidRPr="00D12626">
              <w:rPr>
                <w:rFonts w:cs="Times New Roman"/>
                <w:szCs w:val="24"/>
              </w:rPr>
              <w:t>Зеркальная симметрия.</w:t>
            </w:r>
          </w:p>
        </w:tc>
      </w:tr>
    </w:tbl>
    <w:p w:rsidR="001736D7" w:rsidRDefault="001736D7" w:rsidP="005419D7">
      <w:pPr>
        <w:ind w:firstLine="709"/>
        <w:jc w:val="both"/>
        <w:rPr>
          <w:rFonts w:cs="Times New Roman"/>
          <w:bCs/>
          <w:szCs w:val="24"/>
        </w:rPr>
      </w:pPr>
    </w:p>
    <w:p w:rsidR="00810961" w:rsidRPr="009D407A" w:rsidRDefault="00810961" w:rsidP="005419D7">
      <w:pPr>
        <w:ind w:firstLine="709"/>
        <w:jc w:val="both"/>
        <w:rPr>
          <w:rFonts w:cs="Times New Roman"/>
          <w:szCs w:val="24"/>
        </w:rPr>
      </w:pPr>
      <w:r w:rsidRPr="009D407A">
        <w:rPr>
          <w:rFonts w:cs="Times New Roman"/>
          <w:bCs/>
          <w:szCs w:val="24"/>
        </w:rPr>
        <w:t>Ценность  данной  деятельности</w:t>
      </w:r>
      <w:r w:rsidR="00810759" w:rsidRPr="009D407A">
        <w:rPr>
          <w:rFonts w:cs="Times New Roman"/>
          <w:bCs/>
          <w:szCs w:val="24"/>
        </w:rPr>
        <w:t>:</w:t>
      </w:r>
    </w:p>
    <w:p w:rsidR="00914F91" w:rsidRPr="001736D7" w:rsidRDefault="00810759" w:rsidP="005419D7">
      <w:pPr>
        <w:numPr>
          <w:ilvl w:val="0"/>
          <w:numId w:val="7"/>
        </w:numPr>
        <w:ind w:left="0" w:firstLine="709"/>
        <w:jc w:val="both"/>
        <w:rPr>
          <w:rFonts w:cs="Times New Roman"/>
          <w:szCs w:val="24"/>
        </w:rPr>
      </w:pPr>
      <w:r w:rsidRPr="001736D7">
        <w:rPr>
          <w:rFonts w:cs="Times New Roman"/>
          <w:szCs w:val="24"/>
        </w:rPr>
        <w:t>совершенствование</w:t>
      </w:r>
      <w:r w:rsidRPr="001736D7">
        <w:rPr>
          <w:rFonts w:cs="Times New Roman"/>
          <w:bCs/>
          <w:iCs/>
          <w:szCs w:val="24"/>
        </w:rPr>
        <w:t xml:space="preserve"> </w:t>
      </w:r>
      <w:r w:rsidR="00810961" w:rsidRPr="001736D7">
        <w:rPr>
          <w:rFonts w:cs="Times New Roman"/>
          <w:bCs/>
          <w:iCs/>
          <w:szCs w:val="24"/>
        </w:rPr>
        <w:t>познаватель</w:t>
      </w:r>
      <w:r w:rsidRPr="001736D7">
        <w:rPr>
          <w:rFonts w:cs="Times New Roman"/>
          <w:bCs/>
          <w:iCs/>
          <w:szCs w:val="24"/>
        </w:rPr>
        <w:t>ных</w:t>
      </w:r>
      <w:r w:rsidR="00810961" w:rsidRPr="001736D7">
        <w:rPr>
          <w:rFonts w:cs="Times New Roman"/>
          <w:bCs/>
          <w:iCs/>
          <w:szCs w:val="24"/>
        </w:rPr>
        <w:t xml:space="preserve"> </w:t>
      </w:r>
      <w:r w:rsidR="00810961" w:rsidRPr="001736D7">
        <w:rPr>
          <w:rFonts w:cs="Times New Roman"/>
          <w:szCs w:val="24"/>
        </w:rPr>
        <w:t>навыков учащихся;</w:t>
      </w:r>
    </w:p>
    <w:p w:rsidR="00914F91" w:rsidRPr="001736D7" w:rsidRDefault="00810961" w:rsidP="005419D7">
      <w:pPr>
        <w:numPr>
          <w:ilvl w:val="0"/>
          <w:numId w:val="7"/>
        </w:numPr>
        <w:ind w:left="0" w:firstLine="709"/>
        <w:jc w:val="both"/>
        <w:rPr>
          <w:rFonts w:cs="Times New Roman"/>
          <w:szCs w:val="24"/>
        </w:rPr>
      </w:pPr>
      <w:r w:rsidRPr="001736D7">
        <w:rPr>
          <w:rFonts w:cs="Times New Roman"/>
          <w:szCs w:val="24"/>
        </w:rPr>
        <w:t xml:space="preserve">умение самостоятельно </w:t>
      </w:r>
      <w:r w:rsidRPr="001736D7">
        <w:rPr>
          <w:rFonts w:cs="Times New Roman"/>
          <w:bCs/>
          <w:iCs/>
          <w:szCs w:val="24"/>
        </w:rPr>
        <w:t xml:space="preserve">конструировать </w:t>
      </w:r>
      <w:r w:rsidRPr="001736D7">
        <w:rPr>
          <w:rFonts w:cs="Times New Roman"/>
          <w:szCs w:val="24"/>
        </w:rPr>
        <w:t xml:space="preserve">свои знания, </w:t>
      </w:r>
      <w:r w:rsidRPr="001736D7">
        <w:rPr>
          <w:rFonts w:cs="Times New Roman"/>
          <w:bCs/>
          <w:iCs/>
          <w:szCs w:val="24"/>
        </w:rPr>
        <w:t xml:space="preserve">ориентироваться </w:t>
      </w:r>
      <w:r w:rsidRPr="001736D7">
        <w:rPr>
          <w:rFonts w:cs="Times New Roman"/>
          <w:szCs w:val="24"/>
        </w:rPr>
        <w:t>в информационном пространстве;</w:t>
      </w:r>
    </w:p>
    <w:p w:rsidR="00914F91" w:rsidRPr="004568C4" w:rsidRDefault="00810759" w:rsidP="005419D7">
      <w:pPr>
        <w:numPr>
          <w:ilvl w:val="0"/>
          <w:numId w:val="7"/>
        </w:numPr>
        <w:ind w:left="0" w:firstLine="709"/>
        <w:jc w:val="both"/>
        <w:rPr>
          <w:rFonts w:cs="Times New Roman"/>
          <w:szCs w:val="24"/>
        </w:rPr>
      </w:pPr>
      <w:r w:rsidRPr="004568C4">
        <w:rPr>
          <w:rFonts w:cs="Times New Roman"/>
          <w:bCs/>
          <w:iCs/>
          <w:szCs w:val="24"/>
        </w:rPr>
        <w:t xml:space="preserve">развитие </w:t>
      </w:r>
      <w:r w:rsidR="00810961" w:rsidRPr="004568C4">
        <w:rPr>
          <w:rFonts w:cs="Times New Roman"/>
          <w:bCs/>
          <w:iCs/>
          <w:szCs w:val="24"/>
        </w:rPr>
        <w:t xml:space="preserve">критического </w:t>
      </w:r>
      <w:r w:rsidR="00810961" w:rsidRPr="004568C4">
        <w:rPr>
          <w:rFonts w:cs="Times New Roman"/>
          <w:szCs w:val="24"/>
        </w:rPr>
        <w:t xml:space="preserve">и </w:t>
      </w:r>
      <w:r w:rsidR="00810961" w:rsidRPr="004568C4">
        <w:rPr>
          <w:rFonts w:cs="Times New Roman"/>
          <w:bCs/>
          <w:iCs/>
          <w:szCs w:val="24"/>
        </w:rPr>
        <w:t xml:space="preserve">творческого </w:t>
      </w:r>
      <w:r w:rsidR="00810961" w:rsidRPr="004568C4">
        <w:rPr>
          <w:rFonts w:cs="Times New Roman"/>
          <w:szCs w:val="24"/>
        </w:rPr>
        <w:t>мышления;</w:t>
      </w:r>
    </w:p>
    <w:p w:rsidR="00914F91" w:rsidRPr="004568C4" w:rsidRDefault="00810961" w:rsidP="005419D7">
      <w:pPr>
        <w:numPr>
          <w:ilvl w:val="0"/>
          <w:numId w:val="7"/>
        </w:numPr>
        <w:ind w:left="0" w:firstLine="709"/>
        <w:jc w:val="both"/>
        <w:rPr>
          <w:rFonts w:cs="Times New Roman"/>
          <w:szCs w:val="24"/>
        </w:rPr>
      </w:pPr>
      <w:r w:rsidRPr="004568C4">
        <w:rPr>
          <w:rFonts w:cs="Times New Roman"/>
          <w:szCs w:val="24"/>
        </w:rPr>
        <w:t xml:space="preserve">умения увидеть, сформировать и </w:t>
      </w:r>
      <w:r w:rsidRPr="004568C4">
        <w:rPr>
          <w:rFonts w:cs="Times New Roman"/>
          <w:bCs/>
          <w:iCs/>
          <w:szCs w:val="24"/>
        </w:rPr>
        <w:t>решить проблему</w:t>
      </w:r>
      <w:r w:rsidR="009D407A" w:rsidRPr="004568C4">
        <w:rPr>
          <w:rFonts w:cs="Times New Roman"/>
          <w:bCs/>
          <w:iCs/>
          <w:szCs w:val="24"/>
        </w:rPr>
        <w:t>;</w:t>
      </w:r>
    </w:p>
    <w:p w:rsidR="009D407A" w:rsidRPr="009D407A" w:rsidRDefault="009D407A" w:rsidP="009D407A">
      <w:pPr>
        <w:numPr>
          <w:ilvl w:val="0"/>
          <w:numId w:val="7"/>
        </w:numPr>
        <w:ind w:left="0" w:firstLine="709"/>
        <w:jc w:val="both"/>
        <w:rPr>
          <w:rFonts w:cs="Times New Roman"/>
          <w:szCs w:val="24"/>
        </w:rPr>
      </w:pPr>
      <w:r w:rsidRPr="009D407A">
        <w:rPr>
          <w:rFonts w:cs="Times New Roman"/>
          <w:szCs w:val="24"/>
        </w:rPr>
        <w:t>реализовать свои таланты и интересы, общаться</w:t>
      </w:r>
      <w:r>
        <w:rPr>
          <w:rFonts w:cs="Times New Roman"/>
          <w:szCs w:val="24"/>
        </w:rPr>
        <w:t xml:space="preserve"> на русском языке,</w:t>
      </w:r>
      <w:r w:rsidRPr="009D407A">
        <w:rPr>
          <w:rFonts w:cs="Times New Roman"/>
          <w:szCs w:val="24"/>
        </w:rPr>
        <w:t xml:space="preserve"> находить друзей среди </w:t>
      </w:r>
      <w:r w:rsidR="00B836C8" w:rsidRPr="009D407A">
        <w:rPr>
          <w:rFonts w:cs="Times New Roman"/>
          <w:szCs w:val="24"/>
        </w:rPr>
        <w:t>сверстников,</w:t>
      </w:r>
      <w:r w:rsidRPr="009D407A">
        <w:rPr>
          <w:rFonts w:cs="Times New Roman"/>
          <w:szCs w:val="24"/>
        </w:rPr>
        <w:t xml:space="preserve"> как в Таджикистане, так и в России. </w:t>
      </w:r>
    </w:p>
    <w:p w:rsidR="00EF64EC" w:rsidRPr="007B2A13" w:rsidRDefault="00573897" w:rsidP="005419D7">
      <w:pPr>
        <w:ind w:firstLine="709"/>
        <w:jc w:val="both"/>
        <w:rPr>
          <w:rFonts w:cs="Times New Roman"/>
          <w:bCs/>
          <w:color w:val="FF0000"/>
          <w:szCs w:val="24"/>
        </w:rPr>
      </w:pPr>
      <w:r w:rsidRPr="00573897">
        <w:rPr>
          <w:rFonts w:cs="Times New Roman"/>
          <w:szCs w:val="24"/>
        </w:rPr>
        <w:t>Данный вид деятельности направлен  на партнерство учителя и ученика на их совместный поиск новых комплексных знаний, овладение умениями использовать эти знания при создании своего интеллектуального продукта, востребованного сообществом, формирование таким путем ключевых компетенций, необходимых сегодня каждому члену современного общества, воспитание активного, ответственного гражданина и творческого созидателя.</w:t>
      </w:r>
    </w:p>
    <w:sectPr w:rsidR="00EF64EC" w:rsidRPr="007B2A13" w:rsidSect="00E37F42">
      <w:pgSz w:w="11906" w:h="16838"/>
      <w:pgMar w:top="993"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3BD2"/>
    <w:multiLevelType w:val="hybridMultilevel"/>
    <w:tmpl w:val="502289E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CFF0A58"/>
    <w:multiLevelType w:val="hybridMultilevel"/>
    <w:tmpl w:val="0EF41B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342567"/>
    <w:multiLevelType w:val="hybridMultilevel"/>
    <w:tmpl w:val="44E80D8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5A3762E"/>
    <w:multiLevelType w:val="hybridMultilevel"/>
    <w:tmpl w:val="555CFAE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211042"/>
    <w:multiLevelType w:val="hybridMultilevel"/>
    <w:tmpl w:val="CE32F298"/>
    <w:lvl w:ilvl="0" w:tplc="7200DD9A">
      <w:start w:val="1"/>
      <w:numFmt w:val="bullet"/>
      <w:lvlText w:val="•"/>
      <w:lvlJc w:val="left"/>
      <w:pPr>
        <w:tabs>
          <w:tab w:val="num" w:pos="720"/>
        </w:tabs>
        <w:ind w:left="720" w:hanging="360"/>
      </w:pPr>
      <w:rPr>
        <w:rFonts w:ascii="Times New Roman" w:hAnsi="Times New Roman" w:hint="default"/>
      </w:rPr>
    </w:lvl>
    <w:lvl w:ilvl="1" w:tplc="DCCE4766" w:tentative="1">
      <w:start w:val="1"/>
      <w:numFmt w:val="bullet"/>
      <w:lvlText w:val="•"/>
      <w:lvlJc w:val="left"/>
      <w:pPr>
        <w:tabs>
          <w:tab w:val="num" w:pos="1440"/>
        </w:tabs>
        <w:ind w:left="1440" w:hanging="360"/>
      </w:pPr>
      <w:rPr>
        <w:rFonts w:ascii="Times New Roman" w:hAnsi="Times New Roman" w:hint="default"/>
      </w:rPr>
    </w:lvl>
    <w:lvl w:ilvl="2" w:tplc="72EEB958" w:tentative="1">
      <w:start w:val="1"/>
      <w:numFmt w:val="bullet"/>
      <w:lvlText w:val="•"/>
      <w:lvlJc w:val="left"/>
      <w:pPr>
        <w:tabs>
          <w:tab w:val="num" w:pos="2160"/>
        </w:tabs>
        <w:ind w:left="2160" w:hanging="360"/>
      </w:pPr>
      <w:rPr>
        <w:rFonts w:ascii="Times New Roman" w:hAnsi="Times New Roman" w:hint="default"/>
      </w:rPr>
    </w:lvl>
    <w:lvl w:ilvl="3" w:tplc="F3605D9E" w:tentative="1">
      <w:start w:val="1"/>
      <w:numFmt w:val="bullet"/>
      <w:lvlText w:val="•"/>
      <w:lvlJc w:val="left"/>
      <w:pPr>
        <w:tabs>
          <w:tab w:val="num" w:pos="2880"/>
        </w:tabs>
        <w:ind w:left="2880" w:hanging="360"/>
      </w:pPr>
      <w:rPr>
        <w:rFonts w:ascii="Times New Roman" w:hAnsi="Times New Roman" w:hint="default"/>
      </w:rPr>
    </w:lvl>
    <w:lvl w:ilvl="4" w:tplc="DB667F64" w:tentative="1">
      <w:start w:val="1"/>
      <w:numFmt w:val="bullet"/>
      <w:lvlText w:val="•"/>
      <w:lvlJc w:val="left"/>
      <w:pPr>
        <w:tabs>
          <w:tab w:val="num" w:pos="3600"/>
        </w:tabs>
        <w:ind w:left="3600" w:hanging="360"/>
      </w:pPr>
      <w:rPr>
        <w:rFonts w:ascii="Times New Roman" w:hAnsi="Times New Roman" w:hint="default"/>
      </w:rPr>
    </w:lvl>
    <w:lvl w:ilvl="5" w:tplc="C2061A30" w:tentative="1">
      <w:start w:val="1"/>
      <w:numFmt w:val="bullet"/>
      <w:lvlText w:val="•"/>
      <w:lvlJc w:val="left"/>
      <w:pPr>
        <w:tabs>
          <w:tab w:val="num" w:pos="4320"/>
        </w:tabs>
        <w:ind w:left="4320" w:hanging="360"/>
      </w:pPr>
      <w:rPr>
        <w:rFonts w:ascii="Times New Roman" w:hAnsi="Times New Roman" w:hint="default"/>
      </w:rPr>
    </w:lvl>
    <w:lvl w:ilvl="6" w:tplc="F15E25BA" w:tentative="1">
      <w:start w:val="1"/>
      <w:numFmt w:val="bullet"/>
      <w:lvlText w:val="•"/>
      <w:lvlJc w:val="left"/>
      <w:pPr>
        <w:tabs>
          <w:tab w:val="num" w:pos="5040"/>
        </w:tabs>
        <w:ind w:left="5040" w:hanging="360"/>
      </w:pPr>
      <w:rPr>
        <w:rFonts w:ascii="Times New Roman" w:hAnsi="Times New Roman" w:hint="default"/>
      </w:rPr>
    </w:lvl>
    <w:lvl w:ilvl="7" w:tplc="A208BE12" w:tentative="1">
      <w:start w:val="1"/>
      <w:numFmt w:val="bullet"/>
      <w:lvlText w:val="•"/>
      <w:lvlJc w:val="left"/>
      <w:pPr>
        <w:tabs>
          <w:tab w:val="num" w:pos="5760"/>
        </w:tabs>
        <w:ind w:left="5760" w:hanging="360"/>
      </w:pPr>
      <w:rPr>
        <w:rFonts w:ascii="Times New Roman" w:hAnsi="Times New Roman" w:hint="default"/>
      </w:rPr>
    </w:lvl>
    <w:lvl w:ilvl="8" w:tplc="345E4694" w:tentative="1">
      <w:start w:val="1"/>
      <w:numFmt w:val="bullet"/>
      <w:lvlText w:val="•"/>
      <w:lvlJc w:val="left"/>
      <w:pPr>
        <w:tabs>
          <w:tab w:val="num" w:pos="6480"/>
        </w:tabs>
        <w:ind w:left="6480" w:hanging="360"/>
      </w:pPr>
      <w:rPr>
        <w:rFonts w:ascii="Times New Roman" w:hAnsi="Times New Roman" w:hint="default"/>
      </w:rPr>
    </w:lvl>
  </w:abstractNum>
  <w:abstractNum w:abstractNumId="5">
    <w:nsid w:val="529861B6"/>
    <w:multiLevelType w:val="hybridMultilevel"/>
    <w:tmpl w:val="8C984026"/>
    <w:lvl w:ilvl="0" w:tplc="801C1E3A">
      <w:start w:val="1"/>
      <w:numFmt w:val="decimal"/>
      <w:lvlText w:val="%1."/>
      <w:lvlJc w:val="left"/>
      <w:pPr>
        <w:tabs>
          <w:tab w:val="num" w:pos="720"/>
        </w:tabs>
        <w:ind w:left="720" w:hanging="360"/>
      </w:pPr>
    </w:lvl>
    <w:lvl w:ilvl="1" w:tplc="FFF4BFCC" w:tentative="1">
      <w:start w:val="1"/>
      <w:numFmt w:val="decimal"/>
      <w:lvlText w:val="%2."/>
      <w:lvlJc w:val="left"/>
      <w:pPr>
        <w:tabs>
          <w:tab w:val="num" w:pos="1440"/>
        </w:tabs>
        <w:ind w:left="1440" w:hanging="360"/>
      </w:pPr>
    </w:lvl>
    <w:lvl w:ilvl="2" w:tplc="87D69178" w:tentative="1">
      <w:start w:val="1"/>
      <w:numFmt w:val="decimal"/>
      <w:lvlText w:val="%3."/>
      <w:lvlJc w:val="left"/>
      <w:pPr>
        <w:tabs>
          <w:tab w:val="num" w:pos="2160"/>
        </w:tabs>
        <w:ind w:left="2160" w:hanging="360"/>
      </w:pPr>
    </w:lvl>
    <w:lvl w:ilvl="3" w:tplc="1C58A6FA" w:tentative="1">
      <w:start w:val="1"/>
      <w:numFmt w:val="decimal"/>
      <w:lvlText w:val="%4."/>
      <w:lvlJc w:val="left"/>
      <w:pPr>
        <w:tabs>
          <w:tab w:val="num" w:pos="2880"/>
        </w:tabs>
        <w:ind w:left="2880" w:hanging="360"/>
      </w:pPr>
    </w:lvl>
    <w:lvl w:ilvl="4" w:tplc="4C826B2C" w:tentative="1">
      <w:start w:val="1"/>
      <w:numFmt w:val="decimal"/>
      <w:lvlText w:val="%5."/>
      <w:lvlJc w:val="left"/>
      <w:pPr>
        <w:tabs>
          <w:tab w:val="num" w:pos="3600"/>
        </w:tabs>
        <w:ind w:left="3600" w:hanging="360"/>
      </w:pPr>
    </w:lvl>
    <w:lvl w:ilvl="5" w:tplc="F000FA30" w:tentative="1">
      <w:start w:val="1"/>
      <w:numFmt w:val="decimal"/>
      <w:lvlText w:val="%6."/>
      <w:lvlJc w:val="left"/>
      <w:pPr>
        <w:tabs>
          <w:tab w:val="num" w:pos="4320"/>
        </w:tabs>
        <w:ind w:left="4320" w:hanging="360"/>
      </w:pPr>
    </w:lvl>
    <w:lvl w:ilvl="6" w:tplc="A38810A8" w:tentative="1">
      <w:start w:val="1"/>
      <w:numFmt w:val="decimal"/>
      <w:lvlText w:val="%7."/>
      <w:lvlJc w:val="left"/>
      <w:pPr>
        <w:tabs>
          <w:tab w:val="num" w:pos="5040"/>
        </w:tabs>
        <w:ind w:left="5040" w:hanging="360"/>
      </w:pPr>
    </w:lvl>
    <w:lvl w:ilvl="7" w:tplc="5D10BE74" w:tentative="1">
      <w:start w:val="1"/>
      <w:numFmt w:val="decimal"/>
      <w:lvlText w:val="%8."/>
      <w:lvlJc w:val="left"/>
      <w:pPr>
        <w:tabs>
          <w:tab w:val="num" w:pos="5760"/>
        </w:tabs>
        <w:ind w:left="5760" w:hanging="360"/>
      </w:pPr>
    </w:lvl>
    <w:lvl w:ilvl="8" w:tplc="027CCFFA" w:tentative="1">
      <w:start w:val="1"/>
      <w:numFmt w:val="decimal"/>
      <w:lvlText w:val="%9."/>
      <w:lvlJc w:val="left"/>
      <w:pPr>
        <w:tabs>
          <w:tab w:val="num" w:pos="6480"/>
        </w:tabs>
        <w:ind w:left="6480" w:hanging="360"/>
      </w:pPr>
    </w:lvl>
  </w:abstractNum>
  <w:abstractNum w:abstractNumId="6">
    <w:nsid w:val="65BF2307"/>
    <w:multiLevelType w:val="hybridMultilevel"/>
    <w:tmpl w:val="E2ECF5B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6B95AED"/>
    <w:multiLevelType w:val="hybridMultilevel"/>
    <w:tmpl w:val="B1AECF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0"/>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BB"/>
    <w:rsid w:val="00055792"/>
    <w:rsid w:val="00056C41"/>
    <w:rsid w:val="000922D9"/>
    <w:rsid w:val="000D2CE4"/>
    <w:rsid w:val="000F07A7"/>
    <w:rsid w:val="00103733"/>
    <w:rsid w:val="00120406"/>
    <w:rsid w:val="00121A24"/>
    <w:rsid w:val="0013367D"/>
    <w:rsid w:val="001736D7"/>
    <w:rsid w:val="001937C6"/>
    <w:rsid w:val="0019614D"/>
    <w:rsid w:val="001C3B5A"/>
    <w:rsid w:val="00215B8C"/>
    <w:rsid w:val="00224CA4"/>
    <w:rsid w:val="00295AB9"/>
    <w:rsid w:val="002E5B36"/>
    <w:rsid w:val="002E6F69"/>
    <w:rsid w:val="00352146"/>
    <w:rsid w:val="003C048F"/>
    <w:rsid w:val="0040033F"/>
    <w:rsid w:val="00442C0C"/>
    <w:rsid w:val="004443B8"/>
    <w:rsid w:val="004568C4"/>
    <w:rsid w:val="00473FF5"/>
    <w:rsid w:val="004A33B6"/>
    <w:rsid w:val="004A3978"/>
    <w:rsid w:val="004E3A06"/>
    <w:rsid w:val="004E42CF"/>
    <w:rsid w:val="005419D7"/>
    <w:rsid w:val="0056748B"/>
    <w:rsid w:val="00573897"/>
    <w:rsid w:val="005860E5"/>
    <w:rsid w:val="005A03B4"/>
    <w:rsid w:val="005D5381"/>
    <w:rsid w:val="00691538"/>
    <w:rsid w:val="006A00FD"/>
    <w:rsid w:val="006C0A7B"/>
    <w:rsid w:val="006C1CC6"/>
    <w:rsid w:val="006D0D4E"/>
    <w:rsid w:val="00720BBD"/>
    <w:rsid w:val="00735E87"/>
    <w:rsid w:val="00743F19"/>
    <w:rsid w:val="007B2A13"/>
    <w:rsid w:val="007F251F"/>
    <w:rsid w:val="00804E26"/>
    <w:rsid w:val="00810759"/>
    <w:rsid w:val="00810961"/>
    <w:rsid w:val="00811B81"/>
    <w:rsid w:val="00846545"/>
    <w:rsid w:val="00880AFA"/>
    <w:rsid w:val="008F4ADF"/>
    <w:rsid w:val="00900A0A"/>
    <w:rsid w:val="00914F91"/>
    <w:rsid w:val="009D407A"/>
    <w:rsid w:val="00A944AF"/>
    <w:rsid w:val="00AB6D7A"/>
    <w:rsid w:val="00AF4E61"/>
    <w:rsid w:val="00B836C8"/>
    <w:rsid w:val="00B90F84"/>
    <w:rsid w:val="00BB3E07"/>
    <w:rsid w:val="00BF45EA"/>
    <w:rsid w:val="00C21799"/>
    <w:rsid w:val="00CD15BA"/>
    <w:rsid w:val="00D07E31"/>
    <w:rsid w:val="00D12626"/>
    <w:rsid w:val="00D80CE9"/>
    <w:rsid w:val="00D82482"/>
    <w:rsid w:val="00E37DE3"/>
    <w:rsid w:val="00E37F42"/>
    <w:rsid w:val="00E53BF0"/>
    <w:rsid w:val="00E66FE0"/>
    <w:rsid w:val="00E76CBB"/>
    <w:rsid w:val="00EF64EC"/>
    <w:rsid w:val="00F50368"/>
    <w:rsid w:val="00F8654B"/>
    <w:rsid w:val="00FB1088"/>
    <w:rsid w:val="00FC5A46"/>
    <w:rsid w:val="00FF4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43B8"/>
  </w:style>
  <w:style w:type="paragraph" w:styleId="a4">
    <w:name w:val="List Paragraph"/>
    <w:basedOn w:val="a"/>
    <w:uiPriority w:val="34"/>
    <w:qFormat/>
    <w:rsid w:val="004443B8"/>
    <w:pPr>
      <w:ind w:left="720"/>
      <w:contextualSpacing/>
    </w:pPr>
  </w:style>
  <w:style w:type="paragraph" w:styleId="a5">
    <w:name w:val="Balloon Text"/>
    <w:basedOn w:val="a"/>
    <w:link w:val="a6"/>
    <w:uiPriority w:val="99"/>
    <w:semiHidden/>
    <w:unhideWhenUsed/>
    <w:rsid w:val="00E76CBB"/>
    <w:rPr>
      <w:rFonts w:ascii="Tahoma" w:hAnsi="Tahoma" w:cs="Tahoma"/>
      <w:sz w:val="16"/>
      <w:szCs w:val="16"/>
    </w:rPr>
  </w:style>
  <w:style w:type="character" w:customStyle="1" w:styleId="a6">
    <w:name w:val="Текст выноски Знак"/>
    <w:basedOn w:val="a0"/>
    <w:link w:val="a5"/>
    <w:uiPriority w:val="99"/>
    <w:semiHidden/>
    <w:rsid w:val="00E76CBB"/>
    <w:rPr>
      <w:rFonts w:ascii="Tahoma" w:hAnsi="Tahoma" w:cs="Tahoma"/>
      <w:sz w:val="16"/>
      <w:szCs w:val="16"/>
    </w:rPr>
  </w:style>
  <w:style w:type="paragraph" w:styleId="a7">
    <w:name w:val="Normal (Web)"/>
    <w:basedOn w:val="a"/>
    <w:uiPriority w:val="99"/>
    <w:semiHidden/>
    <w:unhideWhenUsed/>
    <w:rsid w:val="001937C6"/>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43B8"/>
  </w:style>
  <w:style w:type="paragraph" w:styleId="a4">
    <w:name w:val="List Paragraph"/>
    <w:basedOn w:val="a"/>
    <w:uiPriority w:val="34"/>
    <w:qFormat/>
    <w:rsid w:val="004443B8"/>
    <w:pPr>
      <w:ind w:left="720"/>
      <w:contextualSpacing/>
    </w:pPr>
  </w:style>
  <w:style w:type="paragraph" w:styleId="a5">
    <w:name w:val="Balloon Text"/>
    <w:basedOn w:val="a"/>
    <w:link w:val="a6"/>
    <w:uiPriority w:val="99"/>
    <w:semiHidden/>
    <w:unhideWhenUsed/>
    <w:rsid w:val="00E76CBB"/>
    <w:rPr>
      <w:rFonts w:ascii="Tahoma" w:hAnsi="Tahoma" w:cs="Tahoma"/>
      <w:sz w:val="16"/>
      <w:szCs w:val="16"/>
    </w:rPr>
  </w:style>
  <w:style w:type="character" w:customStyle="1" w:styleId="a6">
    <w:name w:val="Текст выноски Знак"/>
    <w:basedOn w:val="a0"/>
    <w:link w:val="a5"/>
    <w:uiPriority w:val="99"/>
    <w:semiHidden/>
    <w:rsid w:val="00E76CBB"/>
    <w:rPr>
      <w:rFonts w:ascii="Tahoma" w:hAnsi="Tahoma" w:cs="Tahoma"/>
      <w:sz w:val="16"/>
      <w:szCs w:val="16"/>
    </w:rPr>
  </w:style>
  <w:style w:type="paragraph" w:styleId="a7">
    <w:name w:val="Normal (Web)"/>
    <w:basedOn w:val="a"/>
    <w:uiPriority w:val="99"/>
    <w:semiHidden/>
    <w:unhideWhenUsed/>
    <w:rsid w:val="001937C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47856">
      <w:bodyDiv w:val="1"/>
      <w:marLeft w:val="0"/>
      <w:marRight w:val="0"/>
      <w:marTop w:val="0"/>
      <w:marBottom w:val="0"/>
      <w:divBdr>
        <w:top w:val="none" w:sz="0" w:space="0" w:color="auto"/>
        <w:left w:val="none" w:sz="0" w:space="0" w:color="auto"/>
        <w:bottom w:val="none" w:sz="0" w:space="0" w:color="auto"/>
        <w:right w:val="none" w:sz="0" w:space="0" w:color="auto"/>
      </w:divBdr>
    </w:div>
    <w:div w:id="684331825">
      <w:bodyDiv w:val="1"/>
      <w:marLeft w:val="0"/>
      <w:marRight w:val="0"/>
      <w:marTop w:val="0"/>
      <w:marBottom w:val="0"/>
      <w:divBdr>
        <w:top w:val="none" w:sz="0" w:space="0" w:color="auto"/>
        <w:left w:val="none" w:sz="0" w:space="0" w:color="auto"/>
        <w:bottom w:val="none" w:sz="0" w:space="0" w:color="auto"/>
        <w:right w:val="none" w:sz="0" w:space="0" w:color="auto"/>
      </w:divBdr>
    </w:div>
    <w:div w:id="938296800">
      <w:bodyDiv w:val="1"/>
      <w:marLeft w:val="0"/>
      <w:marRight w:val="0"/>
      <w:marTop w:val="0"/>
      <w:marBottom w:val="0"/>
      <w:divBdr>
        <w:top w:val="none" w:sz="0" w:space="0" w:color="auto"/>
        <w:left w:val="none" w:sz="0" w:space="0" w:color="auto"/>
        <w:bottom w:val="none" w:sz="0" w:space="0" w:color="auto"/>
        <w:right w:val="none" w:sz="0" w:space="0" w:color="auto"/>
      </w:divBdr>
    </w:div>
    <w:div w:id="1259294211">
      <w:bodyDiv w:val="1"/>
      <w:marLeft w:val="0"/>
      <w:marRight w:val="0"/>
      <w:marTop w:val="0"/>
      <w:marBottom w:val="0"/>
      <w:divBdr>
        <w:top w:val="none" w:sz="0" w:space="0" w:color="auto"/>
        <w:left w:val="none" w:sz="0" w:space="0" w:color="auto"/>
        <w:bottom w:val="none" w:sz="0" w:space="0" w:color="auto"/>
        <w:right w:val="none" w:sz="0" w:space="0" w:color="auto"/>
      </w:divBdr>
    </w:div>
    <w:div w:id="1288782869">
      <w:bodyDiv w:val="1"/>
      <w:marLeft w:val="0"/>
      <w:marRight w:val="0"/>
      <w:marTop w:val="0"/>
      <w:marBottom w:val="0"/>
      <w:divBdr>
        <w:top w:val="none" w:sz="0" w:space="0" w:color="auto"/>
        <w:left w:val="none" w:sz="0" w:space="0" w:color="auto"/>
        <w:bottom w:val="none" w:sz="0" w:space="0" w:color="auto"/>
        <w:right w:val="none" w:sz="0" w:space="0" w:color="auto"/>
      </w:divBdr>
    </w:div>
    <w:div w:id="1435587076">
      <w:bodyDiv w:val="1"/>
      <w:marLeft w:val="0"/>
      <w:marRight w:val="0"/>
      <w:marTop w:val="0"/>
      <w:marBottom w:val="0"/>
      <w:divBdr>
        <w:top w:val="none" w:sz="0" w:space="0" w:color="auto"/>
        <w:left w:val="none" w:sz="0" w:space="0" w:color="auto"/>
        <w:bottom w:val="none" w:sz="0" w:space="0" w:color="auto"/>
        <w:right w:val="none" w:sz="0" w:space="0" w:color="auto"/>
      </w:divBdr>
    </w:div>
    <w:div w:id="1544250781">
      <w:bodyDiv w:val="1"/>
      <w:marLeft w:val="0"/>
      <w:marRight w:val="0"/>
      <w:marTop w:val="0"/>
      <w:marBottom w:val="0"/>
      <w:divBdr>
        <w:top w:val="none" w:sz="0" w:space="0" w:color="auto"/>
        <w:left w:val="none" w:sz="0" w:space="0" w:color="auto"/>
        <w:bottom w:val="none" w:sz="0" w:space="0" w:color="auto"/>
        <w:right w:val="none" w:sz="0" w:space="0" w:color="auto"/>
      </w:divBdr>
    </w:div>
    <w:div w:id="1654065118">
      <w:bodyDiv w:val="1"/>
      <w:marLeft w:val="0"/>
      <w:marRight w:val="0"/>
      <w:marTop w:val="0"/>
      <w:marBottom w:val="0"/>
      <w:divBdr>
        <w:top w:val="none" w:sz="0" w:space="0" w:color="auto"/>
        <w:left w:val="none" w:sz="0" w:space="0" w:color="auto"/>
        <w:bottom w:val="none" w:sz="0" w:space="0" w:color="auto"/>
        <w:right w:val="none" w:sz="0" w:space="0" w:color="auto"/>
      </w:divBdr>
    </w:div>
    <w:div w:id="1884436752">
      <w:bodyDiv w:val="1"/>
      <w:marLeft w:val="0"/>
      <w:marRight w:val="0"/>
      <w:marTop w:val="0"/>
      <w:marBottom w:val="0"/>
      <w:divBdr>
        <w:top w:val="none" w:sz="0" w:space="0" w:color="auto"/>
        <w:left w:val="none" w:sz="0" w:space="0" w:color="auto"/>
        <w:bottom w:val="none" w:sz="0" w:space="0" w:color="auto"/>
        <w:right w:val="none" w:sz="0" w:space="0" w:color="auto"/>
      </w:divBdr>
    </w:div>
    <w:div w:id="1921989225">
      <w:bodyDiv w:val="1"/>
      <w:marLeft w:val="0"/>
      <w:marRight w:val="0"/>
      <w:marTop w:val="0"/>
      <w:marBottom w:val="0"/>
      <w:divBdr>
        <w:top w:val="none" w:sz="0" w:space="0" w:color="auto"/>
        <w:left w:val="none" w:sz="0" w:space="0" w:color="auto"/>
        <w:bottom w:val="none" w:sz="0" w:space="0" w:color="auto"/>
        <w:right w:val="none" w:sz="0" w:space="0" w:color="auto"/>
      </w:divBdr>
    </w:div>
    <w:div w:id="194966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158C5-C290-4002-94C0-3689DA79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768</Words>
  <Characters>4379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Елена Серегина</cp:lastModifiedBy>
  <cp:revision>7</cp:revision>
  <dcterms:created xsi:type="dcterms:W3CDTF">2024-09-17T15:08:00Z</dcterms:created>
  <dcterms:modified xsi:type="dcterms:W3CDTF">2024-10-26T15:34:00Z</dcterms:modified>
</cp:coreProperties>
</file>