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53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bookmarkStart w:id="1" w:name="end_del"/>
      <w:r/>
      <w:bookmarkEnd w:id="1"/>
      <w:r/>
      <w:r/>
    </w:p>
    <w:tbl>
      <w:tblPr>
        <w:tblW w:w="10173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68"/>
        <w:gridCol w:w="1002"/>
        <w:gridCol w:w="5103"/>
      </w:tblGrid>
      <w:tr>
        <w:trPr>
          <w:trHeight w:val="1740"/>
        </w:trPr>
        <w:tc>
          <w:tcPr>
            <w:tcW w:w="4068" w:type="dxa"/>
            <w:textDirection w:val="lrTb"/>
            <w:noWrap w:val="false"/>
          </w:tcPr>
          <w:p>
            <w:pPr>
              <w:pStyle w:val="553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МИНИСТЕРСТВО ОБРАЗОВАНИЯ</w:t>
              <w:br/>
              <w:t xml:space="preserve">ТУЛЬСКОЙ ОБЛАСТИ</w:t>
            </w:r>
            <w:r/>
          </w:p>
          <w:p>
            <w:pPr>
              <w:pStyle w:val="553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/>
          </w:p>
          <w:p>
            <w:pPr>
              <w:pStyle w:val="553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/>
          </w:p>
          <w:p>
            <w:pPr>
              <w:pStyle w:val="553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/>
          </w:p>
          <w:p>
            <w:pPr>
              <w:pStyle w:val="553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Ул. Оружейная, д. 5, г. Тула, 300012</w:t>
            </w:r>
            <w:r/>
          </w:p>
          <w:p>
            <w:pPr>
              <w:pStyle w:val="553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Тел.: (4872) 56-38-20, факс: 36-41-15</w:t>
            </w:r>
            <w:r/>
          </w:p>
          <w:p>
            <w:pPr>
              <w:pStyle w:val="553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E-mail: do_to@tularegion.ru</w:t>
            </w:r>
            <w:r/>
          </w:p>
          <w:p>
            <w:pPr>
              <w:pStyle w:val="553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https://education.tularegion.ru</w:t>
            </w:r>
            <w:r/>
          </w:p>
          <w:p>
            <w:pPr>
              <w:pStyle w:val="553"/>
              <w:jc w:val="center"/>
              <w:spacing w:lineRule="exact" w:line="260"/>
              <w:rPr>
                <w:rFonts w:ascii="PT Astra Serif" w:hAnsi="PT Astra Serif" w:cs="PT Astra Serif"/>
                <w:b/>
                <w:sz w:val="22"/>
                <w:u w:val="none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r>
            <w:bookmarkStart w:id="3" w:name="stamp_corner"/>
            <w:r/>
            <w:bookmarkEnd w:id="3"/>
            <w:r/>
            <w:r/>
          </w:p>
          <w:p>
            <w:pPr>
              <w:pStyle w:val="553"/>
              <w:jc w:val="center"/>
              <w:spacing w:lineRule="exact" w:line="220"/>
              <w:rPr>
                <w:color w:val="FFFFFF"/>
              </w:rPr>
            </w:pPr>
            <w:r/>
            <w:bookmarkStart w:id="4" w:name="stamp_nomer"/>
            <w:r>
              <w:rPr>
                <w:rFonts w:ascii="PT Astra Serif" w:hAnsi="PT Astra Serif" w:cs="PT Astra Serif"/>
                <w:b/>
                <w:color w:val="FFFFFF"/>
                <w:sz w:val="22"/>
                <w:u w:val="none"/>
                <w:lang w:val="en-US"/>
              </w:rPr>
              <w:t xml:space="preserve">#</w:t>
            </w:r>
            <w:r>
              <w:rPr>
                <w:rFonts w:ascii="PT Astra Serif" w:hAnsi="PT Astra Serif" w:cs="PT Astra Serif" w:eastAsia="Times New Roman"/>
                <w:b/>
                <w:color w:val="FFFFFF"/>
                <w:sz w:val="22"/>
                <w:szCs w:val="24"/>
                <w:u w:val="none"/>
                <w:lang w:val="en-US" w:bidi="ar-SA" w:eastAsia="zh-CN"/>
              </w:rPr>
              <w:t xml:space="preserve">2</w:t>
            </w:r>
            <w:r>
              <w:rPr>
                <w:rFonts w:ascii="PT Astra Serif" w:hAnsi="PT Astra Serif" w:cs="PT Astra Serif"/>
                <w:b/>
                <w:color w:val="FFFFFF"/>
                <w:sz w:val="22"/>
                <w:u w:val="none"/>
                <w:lang w:val="en-US"/>
              </w:rPr>
              <w:t xml:space="preserve">#</w:t>
            </w:r>
            <w:bookmarkEnd w:id="4"/>
            <w:r/>
            <w:r/>
          </w:p>
          <w:p>
            <w:pPr>
              <w:pStyle w:val="553"/>
              <w:jc w:val="center"/>
              <w:spacing w:lineRule="exact" w:line="220"/>
              <w:rPr>
                <w:rFonts w:ascii="PT Astra Serif" w:hAnsi="PT Astra Serif" w:cs="PT Astra Serif"/>
                <w:b/>
                <w:color w:val="000000"/>
                <w:sz w:val="22"/>
                <w:u w:val="single"/>
                <w:lang w:val="en-US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2"/>
                <w:u w:val="single"/>
                <w:lang w:val="en-US"/>
              </w:rPr>
            </w:r>
            <w:r/>
          </w:p>
        </w:tc>
        <w:tc>
          <w:tcPr>
            <w:tcW w:w="1002" w:type="dxa"/>
            <w:vMerge w:val="restart"/>
            <w:textDirection w:val="lrTb"/>
            <w:noWrap w:val="false"/>
          </w:tcPr>
          <w:p>
            <w:pPr>
              <w:pStyle w:val="553"/>
              <w:jc w:val="center"/>
              <w:spacing w:lineRule="exact" w:line="220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  <w:r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r>
            <w:r/>
          </w:p>
        </w:tc>
        <w:tc>
          <w:tcPr>
            <w:tcW w:w="510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  <w:r>
              <w:rPr>
                <w:rFonts w:ascii="PT Astra Serif" w:hAnsi="PT Astra Serif"/>
                <w:sz w:val="28"/>
                <w:szCs w:val="28"/>
              </w:rPr>
            </w:r>
            <w:r/>
          </w:p>
          <w:p>
            <w:pPr>
              <w:contextualSpacing w:val="tru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Руководителям </w:t>
            </w:r>
            <w:r/>
          </w:p>
          <w:p>
            <w:pPr>
              <w:contextualSpacing w:val="tru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органов местного самоуправления, осуществляющих управление </w:t>
            </w:r>
            <w:r/>
          </w:p>
          <w:p>
            <w:pPr>
              <w:contextualSpacing w:val="tru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сфере образования</w:t>
            </w:r>
            <w:r/>
          </w:p>
          <w:p>
            <w:pPr>
              <w:pStyle w:val="553"/>
              <w:jc w:val="center"/>
              <w:rPr>
                <w:rFonts w:ascii="PT Astra Serif" w:hAnsi="PT Astra Serif" w:cs="PT Astra Serif"/>
                <w:b/>
                <w:color w:val="000000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color w:val="000000"/>
                <w:sz w:val="28"/>
                <w:szCs w:val="28"/>
                <w:u w:val="single"/>
                <w:lang w:val="ru-RU" w:eastAsia="ru-RU"/>
              </w:rPr>
            </w:r>
            <w:r/>
          </w:p>
        </w:tc>
      </w:tr>
      <w:tr>
        <w:trPr>
          <w:trHeight w:val="226"/>
        </w:trPr>
        <w:tc>
          <w:tcPr>
            <w:tcW w:w="4068" w:type="dxa"/>
            <w:vAlign w:val="center"/>
            <w:textDirection w:val="lrTb"/>
            <w:noWrap w:val="false"/>
          </w:tcPr>
          <w:p>
            <w:pPr>
              <w:pStyle w:val="553"/>
              <w:ind w:left="176" w:right="0" w:firstLine="0"/>
              <w:spacing w:lineRule="exact" w:line="220"/>
              <w:tabs>
                <w:tab w:val="clear" w:pos="708" w:leader="none"/>
                <w:tab w:val="left" w:pos="3153" w:leader="underscore"/>
              </w:tabs>
              <w:rPr>
                <w:rFonts w:ascii="PT Astra Serif" w:hAnsi="PT Astra Serif" w:cs="PT Astra Serif" w:eastAsia="PT Astra Serif"/>
                <w:b/>
                <w:sz w:val="22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 xml:space="preserve"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>
              <w:t xml:space="preserve">_______________________</w:t>
            </w:r>
            <w:r/>
          </w:p>
        </w:tc>
        <w:tc>
          <w:tcPr>
            <w:tcW w:w="1002" w:type="dxa"/>
            <w:vMerge w:val="continue"/>
            <w:textDirection w:val="lrTb"/>
            <w:noWrap w:val="false"/>
          </w:tcPr>
          <w:p>
            <w:pPr>
              <w:pStyle w:val="553"/>
            </w:pPr>
            <w:r/>
            <w:r/>
          </w:p>
        </w:tc>
        <w:tc>
          <w:tcPr>
            <w:tcW w:w="5103" w:type="dxa"/>
            <w:vMerge w:val="continue"/>
            <w:textDirection w:val="lrTb"/>
            <w:noWrap w:val="false"/>
          </w:tcPr>
          <w:p>
            <w:pPr>
              <w:pStyle w:val="553"/>
            </w:pPr>
            <w:r/>
            <w:r/>
          </w:p>
        </w:tc>
      </w:tr>
    </w:tbl>
    <w:p>
      <w:pPr>
        <w:pStyle w:val="561"/>
        <w:jc w:val="both"/>
        <w:spacing w:lineRule="exact" w:line="24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553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 размерах расходов на организацию </w:t>
      </w:r>
      <w:r/>
    </w:p>
    <w:p>
      <w:pPr>
        <w:pStyle w:val="553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горячего питания обучающихся</w:t>
      </w:r>
      <w:r/>
    </w:p>
    <w:p>
      <w:pPr>
        <w:pStyle w:val="881"/>
        <w:ind w:left="0" w:firstLine="709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</w:r>
      <w:r/>
    </w:p>
    <w:p>
      <w:pPr>
        <w:pStyle w:val="881"/>
        <w:ind w:left="0"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 образования Тульской области информирует о том, что в соответствии с частью 8 статьи 7 Закона Тульской области от 30 сентября 2013 года  № 1989-ЗТО «Об образовании» размер средств бюджета области, выделяемых на дополнительное финансовое обесп</w:t>
      </w:r>
      <w:r>
        <w:rPr>
          <w:rFonts w:ascii="PT Astra Serif" w:hAnsi="PT Astra Serif"/>
          <w:sz w:val="28"/>
          <w:szCs w:val="28"/>
        </w:rPr>
        <w:t xml:space="preserve">ечение мероприятий по организации питания отдельных категорий обучающихся в государственных образовательных организациях, находящихся в ведении Тульской области, муниципальных общеобразовательных организациях и в частных общеобразовательных организациях по</w:t>
      </w:r>
      <w:r>
        <w:rPr>
          <w:rFonts w:ascii="PT Astra Serif" w:hAnsi="PT Astra Serif"/>
          <w:sz w:val="28"/>
          <w:szCs w:val="28"/>
        </w:rPr>
        <w:t xml:space="preserve"> имеющим государственную аккредитацию основным общеобразовательным программам, ежегодно индексируется.</w:t>
      </w:r>
      <w:r>
        <w:rPr>
          <w:rFonts w:ascii="PT Astra Serif" w:hAnsi="PT Astra Serif"/>
          <w:b/>
          <w:sz w:val="28"/>
          <w:szCs w:val="28"/>
        </w:rPr>
      </w:r>
      <w:r/>
    </w:p>
    <w:p>
      <w:pPr>
        <w:ind w:firstLine="709"/>
        <w:jc w:val="both"/>
        <w:tabs>
          <w:tab w:val="left" w:pos="709" w:leader="none"/>
        </w:tabs>
        <w:rPr>
          <w:rFonts w:ascii="PT Astra Serif" w:hAnsi="PT Astra Serif"/>
        </w:rPr>
      </w:pPr>
      <w:r>
        <w:rPr>
          <w:rFonts w:ascii="PT Astra Serif" w:hAnsi="PT Astra Serif"/>
          <w:spacing w:val="1"/>
          <w:sz w:val="28"/>
          <w:szCs w:val="28"/>
        </w:rPr>
        <w:t xml:space="preserve">При определении бюджетных ассигнований учтены общие подходы к расчету бюджетных проектировок на 2022 год и на плановый период 2023 и 2024 годов, доведенные министерством финансов Тульской области.</w:t>
      </w:r>
      <w:r>
        <w:rPr>
          <w:rFonts w:ascii="PT Astra Serif" w:hAnsi="PT Astra Serif"/>
          <w:spacing w:val="1"/>
          <w:sz w:val="28"/>
          <w:szCs w:val="28"/>
        </w:rPr>
      </w:r>
      <w:r/>
    </w:p>
    <w:p>
      <w:pPr>
        <w:pStyle w:val="401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1"/>
          <w:sz w:val="28"/>
          <w:szCs w:val="28"/>
        </w:rPr>
        <w:t xml:space="preserve">Размеры выплат, компенсаций, предоставляемых в соответствии с законами Тульской области и постановлениями правительства Тульск</w:t>
      </w:r>
      <w:r>
        <w:rPr>
          <w:rFonts w:ascii="PT Astra Serif" w:hAnsi="PT Astra Serif"/>
          <w:spacing w:val="1"/>
          <w:sz w:val="28"/>
          <w:szCs w:val="28"/>
        </w:rPr>
        <w:t xml:space="preserve">ой области, по которым предусмотрена ежегодная индексация, индексируются на прогнозный уровень инфляции в 2022 году – 4,0 % к «базовым» объемам 2021 года, в 2023 году – 4,0 % к «базовым» объемам 2022 года, в 2024 году – 4,0 % к «базовым» объемам 2023 года.</w:t>
      </w:r>
      <w:r>
        <w:rPr>
          <w:rFonts w:ascii="PT Astra Serif" w:hAnsi="PT Astra Serif"/>
          <w:spacing w:val="1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Ч</w:t>
      </w:r>
      <w:r>
        <w:rPr>
          <w:rFonts w:ascii="PT Astra Serif" w:hAnsi="PT Astra Serif"/>
          <w:sz w:val="28"/>
          <w:szCs w:val="28"/>
        </w:rPr>
        <w:t xml:space="preserve">астью 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-1</w:t>
      </w:r>
      <w:r>
        <w:rPr>
          <w:rFonts w:ascii="PT Astra Serif" w:hAnsi="PT Astra Serif"/>
          <w:sz w:val="28"/>
          <w:szCs w:val="28"/>
        </w:rPr>
        <w:t xml:space="preserve"> статьи 7 Закона Тульской области от 30.09.2013 </w:t>
      </w:r>
      <w:r>
        <w:rPr>
          <w:rFonts w:ascii="PT Astra Serif" w:hAnsi="PT Astra Serif"/>
          <w:sz w:val="28"/>
          <w:szCs w:val="28"/>
        </w:rPr>
        <w:br/>
        <w:t xml:space="preserve">№ 1989-ЗТО «Об образовании» (далее – Закон Тульской области </w:t>
      </w:r>
      <w:r>
        <w:rPr>
          <w:rFonts w:ascii="PT Astra Serif" w:hAnsi="PT Astra Serif"/>
          <w:sz w:val="28"/>
          <w:szCs w:val="28"/>
        </w:rPr>
        <w:br/>
        <w:t xml:space="preserve">«Об образовании») предусмотрено </w:t>
      </w:r>
      <w:r>
        <w:rPr>
          <w:rFonts w:ascii="PT Astra Serif" w:hAnsi="PT Astra Serif"/>
          <w:sz w:val="28"/>
          <w:szCs w:val="28"/>
        </w:rPr>
        <w:t xml:space="preserve">предоставление субсидии из бюджета области бюджетам муниципальных образований на </w:t>
      </w:r>
      <w:r>
        <w:rPr>
          <w:rFonts w:ascii="PT Astra Serif" w:hAnsi="PT Astra Serif"/>
          <w:sz w:val="28"/>
          <w:szCs w:val="28"/>
        </w:rPr>
        <w:t xml:space="preserve">софинансирование</w:t>
      </w:r>
      <w:r>
        <w:rPr>
          <w:rFonts w:ascii="PT Astra Serif" w:hAnsi="PT Astra Serif"/>
          <w:sz w:val="28"/>
          <w:szCs w:val="28"/>
        </w:rPr>
        <w:t xml:space="preserve"> организации и обеспечения горячим питанием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обучающихся по образовательным программам начального общего образования</w:t>
      </w:r>
      <w:r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муниципальных образовательных организаци</w:t>
      </w:r>
      <w:r>
        <w:rPr>
          <w:rFonts w:ascii="PT Astra Serif" w:hAnsi="PT Astra Serif"/>
          <w:sz w:val="28"/>
          <w:szCs w:val="28"/>
        </w:rPr>
        <w:t xml:space="preserve">ях.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Расходы на </w:t>
      </w:r>
      <w:r>
        <w:rPr>
          <w:rFonts w:ascii="PT Astra Serif" w:hAnsi="PT Astra Serif"/>
          <w:sz w:val="28"/>
          <w:szCs w:val="28"/>
        </w:rPr>
        <w:t xml:space="preserve">организацию и </w:t>
      </w:r>
      <w:r>
        <w:rPr>
          <w:rFonts w:ascii="PT Astra Serif" w:hAnsi="PT Astra Serif"/>
          <w:sz w:val="28"/>
          <w:szCs w:val="28"/>
        </w:rPr>
        <w:t xml:space="preserve">обеспечение горячим питанием предусмотрены за счет средств федерального</w:t>
      </w:r>
      <w:r>
        <w:rPr>
          <w:rFonts w:ascii="PT Astra Serif" w:hAnsi="PT Astra Serif"/>
          <w:sz w:val="28"/>
          <w:szCs w:val="28"/>
        </w:rPr>
        <w:t xml:space="preserve"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регионального и муниципального бюджет</w:t>
      </w:r>
      <w:r>
        <w:rPr>
          <w:rFonts w:ascii="PT Astra Serif" w:hAnsi="PT Astra Serif"/>
          <w:sz w:val="28"/>
          <w:szCs w:val="28"/>
        </w:rPr>
        <w:t xml:space="preserve">ов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сходя из стоимости горячего питания на одного обучающегося на каждый учебный день</w:t>
      </w:r>
      <w:r>
        <w:rPr>
          <w:rFonts w:ascii="PT Astra Serif" w:hAnsi="PT Astra Serif"/>
          <w:sz w:val="28"/>
          <w:szCs w:val="28"/>
        </w:rPr>
        <w:t xml:space="preserve"> и составят</w:t>
      </w:r>
      <w:r>
        <w:rPr>
          <w:rFonts w:ascii="PT Astra Serif" w:hAnsi="PT Astra Serif"/>
          <w:sz w:val="28"/>
          <w:szCs w:val="28"/>
        </w:rPr>
        <w:t xml:space="preserve">: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в 2022 году – 65,89 рубля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</w:rPr>
        <w:t xml:space="preserve"> (в том числе </w:t>
      </w:r>
      <w:r>
        <w:rPr>
          <w:rFonts w:ascii="PT Astra Serif" w:hAnsi="PT Astra Serif"/>
          <w:sz w:val="28"/>
          <w:szCs w:val="28"/>
          <w:highlight w:val="white"/>
        </w:rPr>
        <w:t xml:space="preserve">48,10</w:t>
      </w:r>
      <w:r>
        <w:rPr>
          <w:rFonts w:ascii="PT Astra Serif" w:hAnsi="PT Astra Serif"/>
          <w:sz w:val="28"/>
          <w:szCs w:val="28"/>
          <w:highlight w:val="white"/>
        </w:rPr>
        <w:t xml:space="preserve"> рубля из федерального бюджета, </w:t>
      </w:r>
      <w:r>
        <w:rPr>
          <w:rFonts w:ascii="PT Astra Serif" w:hAnsi="PT Astra Serif"/>
          <w:sz w:val="28"/>
          <w:szCs w:val="28"/>
          <w:highlight w:val="white"/>
        </w:rPr>
        <w:t xml:space="preserve">16,47</w:t>
      </w:r>
      <w:r>
        <w:rPr>
          <w:rFonts w:ascii="PT Astra Serif" w:hAnsi="PT Astra Serif"/>
          <w:sz w:val="28"/>
          <w:szCs w:val="28"/>
          <w:highlight w:val="white"/>
        </w:rPr>
        <w:t xml:space="preserve"> рубля из регионального бюджета, </w:t>
      </w:r>
      <w:r>
        <w:rPr>
          <w:rFonts w:ascii="PT Astra Serif" w:hAnsi="PT Astra Serif"/>
          <w:sz w:val="28"/>
          <w:szCs w:val="28"/>
          <w:highlight w:val="white"/>
        </w:rPr>
        <w:t xml:space="preserve">1,32 </w:t>
      </w:r>
      <w:r>
        <w:rPr>
          <w:rFonts w:ascii="PT Astra Serif" w:hAnsi="PT Astra Serif"/>
          <w:sz w:val="28"/>
          <w:szCs w:val="28"/>
          <w:highlight w:val="white"/>
        </w:rPr>
        <w:t xml:space="preserve">рубля из муниципального бюджета)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1_10506"/>
        <w:ind w:firstLine="709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в 2023 году – 67,88 рубля </w:t>
      </w:r>
      <w:r>
        <w:rPr>
          <w:rFonts w:ascii="PT Astra Serif" w:hAnsi="PT Astra Serif"/>
          <w:sz w:val="28"/>
          <w:szCs w:val="28"/>
          <w:highlight w:val="white"/>
        </w:rPr>
        <w:t xml:space="preserve">(</w:t>
      </w:r>
      <w:r>
        <w:rPr>
          <w:rFonts w:ascii="PT Astra Serif" w:hAnsi="PT Astra Serif"/>
          <w:sz w:val="28"/>
          <w:szCs w:val="28"/>
          <w:highlight w:val="white"/>
        </w:rPr>
        <w:t xml:space="preserve">в том числе </w:t>
      </w:r>
      <w:r>
        <w:rPr>
          <w:rFonts w:ascii="PT Astra Serif" w:hAnsi="PT Astra Serif"/>
          <w:sz w:val="28"/>
          <w:szCs w:val="28"/>
          <w:highlight w:val="white"/>
        </w:rPr>
        <w:t xml:space="preserve">49,55</w:t>
      </w:r>
      <w:r>
        <w:rPr>
          <w:rFonts w:ascii="PT Astra Serif" w:hAnsi="PT Astra Serif"/>
          <w:sz w:val="28"/>
          <w:szCs w:val="28"/>
          <w:highlight w:val="white"/>
        </w:rPr>
        <w:t xml:space="preserve"> рубля из федерального бюджета, </w:t>
      </w:r>
      <w:r>
        <w:rPr>
          <w:rFonts w:ascii="PT Astra Serif" w:hAnsi="PT Astra Serif"/>
          <w:sz w:val="28"/>
          <w:szCs w:val="28"/>
          <w:highlight w:val="white"/>
        </w:rPr>
        <w:t xml:space="preserve">16,97</w:t>
      </w:r>
      <w:r>
        <w:rPr>
          <w:rFonts w:ascii="PT Astra Serif" w:hAnsi="PT Astra Serif"/>
          <w:sz w:val="28"/>
          <w:szCs w:val="28"/>
          <w:highlight w:val="white"/>
        </w:rPr>
        <w:t xml:space="preserve"> рубля из регионального бюджета, </w:t>
      </w:r>
      <w:r>
        <w:rPr>
          <w:rFonts w:ascii="PT Astra Serif" w:hAnsi="PT Astra Serif"/>
          <w:sz w:val="28"/>
          <w:szCs w:val="28"/>
          <w:highlight w:val="white"/>
        </w:rPr>
        <w:t xml:space="preserve">1,36</w:t>
      </w:r>
      <w:r>
        <w:rPr>
          <w:rFonts w:ascii="PT Astra Serif" w:hAnsi="PT Astra Serif"/>
          <w:sz w:val="28"/>
          <w:szCs w:val="28"/>
          <w:highlight w:val="white"/>
        </w:rPr>
        <w:t xml:space="preserve"> рубля из муниципального бюджета);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1_10506"/>
        <w:ind w:firstLine="709"/>
        <w:jc w:val="both"/>
        <w:rPr>
          <w:rFonts w:ascii="PT Astra Serif" w:hAnsi="PT Astra Serif" w:cs="PT Astra Serif" w:eastAsia="PT Astra Serif"/>
          <w:color w:val="000000"/>
          <w:sz w:val="28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в 2024 году – </w:t>
      </w:r>
      <w:r>
        <w:rPr>
          <w:rFonts w:ascii="PT Astra Serif" w:hAnsi="PT Astra Serif" w:cs="PT Astra Serif" w:eastAsia="PT Astra Serif"/>
          <w:color w:val="000000"/>
          <w:sz w:val="28"/>
          <w:highlight w:val="white"/>
        </w:rPr>
        <w:t xml:space="preserve">69</w:t>
      </w:r>
      <w:r>
        <w:rPr>
          <w:rFonts w:ascii="PT Astra Serif" w:hAnsi="PT Astra Serif" w:cs="PT Astra Serif" w:eastAsia="PT Astra Serif"/>
          <w:color w:val="000000"/>
          <w:sz w:val="28"/>
          <w:highlight w:val="white"/>
        </w:rPr>
        <w:t xml:space="preserve">,91 рубля (в том числе 51,03 рубля из федерального бюджета, 17,48 рубля из регионального бюджета, 1,40 рубля из муниципального бюджета)</w:t>
      </w:r>
      <w:r>
        <w:rPr>
          <w:rFonts w:ascii="PT Astra Serif" w:hAnsi="PT Astra Serif" w:cs="PT Astra Serif" w:eastAsia="PT Astra Serif"/>
          <w:color w:val="000000"/>
          <w:sz w:val="28"/>
        </w:rPr>
        <w:t xml:space="preserve">.</w:t>
      </w:r>
      <w:r>
        <w:rPr>
          <w:rFonts w:ascii="PT Astra Serif" w:hAnsi="PT Astra Serif"/>
          <w:sz w:val="28"/>
          <w:szCs w:val="28"/>
          <w:highlight w:val="yellow"/>
        </w:rPr>
      </w:r>
      <w:r>
        <w:rPr>
          <w:highlight w:val="yellow"/>
        </w:rPr>
      </w:r>
    </w:p>
    <w:p>
      <w:pPr>
        <w:pStyle w:val="1_1050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Частью 2 статьи 7 Закона Тульской области «Об образовании»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предусмотрено </w:t>
      </w:r>
      <w:r>
        <w:rPr>
          <w:rFonts w:ascii="PT Astra Serif" w:hAnsi="PT Astra Serif"/>
          <w:sz w:val="28"/>
          <w:szCs w:val="28"/>
        </w:rPr>
        <w:t xml:space="preserve">дополнительное финансовое обеспечение мероприятий по организации питания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отдельных категорий </w:t>
      </w:r>
      <w:r>
        <w:rPr>
          <w:rFonts w:ascii="PT Astra Serif" w:hAnsi="PT Astra Serif"/>
          <w:sz w:val="28"/>
          <w:szCs w:val="28"/>
        </w:rPr>
        <w:t xml:space="preserve">обучающихся в виде: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обеспечения питанием обучающихся 1 – 5 классов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частных общеобразовательных организациях по имеющим государственную аккредитацию основным общеобразовательным программам;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обеспечения питанием обучающихся 5 классов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муниципальных </w:t>
      </w:r>
      <w:r>
        <w:rPr>
          <w:rFonts w:ascii="PT Astra Serif" w:hAnsi="PT Astra Serif"/>
          <w:sz w:val="28"/>
          <w:szCs w:val="28"/>
        </w:rPr>
        <w:t xml:space="preserve">обще</w:t>
      </w:r>
      <w:r>
        <w:rPr>
          <w:rFonts w:ascii="PT Astra Serif" w:hAnsi="PT Astra Serif"/>
          <w:sz w:val="28"/>
          <w:szCs w:val="28"/>
        </w:rPr>
        <w:t xml:space="preserve">образовательных </w:t>
      </w:r>
      <w:r>
        <w:rPr>
          <w:rFonts w:ascii="PT Astra Serif" w:hAnsi="PT Astra Serif"/>
          <w:sz w:val="28"/>
          <w:szCs w:val="28"/>
        </w:rPr>
        <w:t xml:space="preserve">организациях</w:t>
      </w:r>
      <w:r>
        <w:rPr>
          <w:rFonts w:ascii="PT Astra Serif" w:hAnsi="PT Astra Serif"/>
          <w:sz w:val="28"/>
          <w:szCs w:val="28"/>
        </w:rPr>
        <w:t xml:space="preserve">;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обеспечения питанием обучающихся </w:t>
      </w:r>
      <w:r>
        <w:rPr>
          <w:rFonts w:ascii="PT Astra Serif" w:hAnsi="PT Astra Serif"/>
          <w:sz w:val="28"/>
          <w:szCs w:val="28"/>
        </w:rPr>
        <w:t xml:space="preserve">6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 классов, являющихся детьми из многодетных и приемных семей, имеющих трех и более детей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муниципальных обще</w:t>
      </w:r>
      <w:r>
        <w:rPr>
          <w:rFonts w:ascii="PT Astra Serif" w:hAnsi="PT Astra Serif"/>
          <w:sz w:val="28"/>
          <w:szCs w:val="28"/>
        </w:rPr>
        <w:t xml:space="preserve">образовательных организациях</w:t>
      </w:r>
      <w:r>
        <w:rPr>
          <w:rFonts w:ascii="PT Astra Serif" w:hAnsi="PT Astra Serif"/>
          <w:sz w:val="28"/>
          <w:szCs w:val="28"/>
        </w:rPr>
        <w:t xml:space="preserve"> и в частных общеобразовательных организациях по имеющим государственную аккредитацию основным общеобразовательным программам.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</w:rPr>
        <w:t xml:space="preserve">С 1 января 2022 года обеспечение питанием указанных категорий обучающихся будет осуществляться в </w:t>
      </w:r>
      <w:r>
        <w:rPr>
          <w:rFonts w:ascii="PT Astra Serif" w:hAnsi="PT Astra Serif"/>
          <w:sz w:val="28"/>
          <w:szCs w:val="28"/>
        </w:rPr>
        <w:t xml:space="preserve">размере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false"/>
          <w:sz w:val="28"/>
          <w:szCs w:val="28"/>
        </w:rPr>
        <w:t xml:space="preserve">31,32 рубля</w:t>
      </w:r>
      <w:r>
        <w:rPr>
          <w:rFonts w:ascii="PT Astra Serif" w:hAnsi="PT Astra Serif"/>
          <w:sz w:val="28"/>
          <w:szCs w:val="28"/>
        </w:rPr>
        <w:t xml:space="preserve"> на одного обучающегося на каждый учебный день, с 1 января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2023 года –</w:t>
      </w:r>
      <w:r>
        <w:rPr>
          <w:rFonts w:ascii="PT Astra Serif" w:hAnsi="PT Astra Serif"/>
          <w:sz w:val="28"/>
          <w:szCs w:val="28"/>
          <w:highlight w:val="white"/>
        </w:rPr>
        <w:t xml:space="preserve"> 32,57 рубл</w:t>
      </w:r>
      <w:r>
        <w:rPr>
          <w:rFonts w:ascii="PT Astra Serif" w:hAnsi="PT Astra Serif"/>
          <w:sz w:val="28"/>
          <w:szCs w:val="28"/>
          <w:highlight w:val="white"/>
        </w:rPr>
        <w:t xml:space="preserve">я,</w:t>
      </w:r>
      <w:r>
        <w:rPr>
          <w:rFonts w:ascii="PT Astra Serif" w:hAnsi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/>
          <w:sz w:val="28"/>
          <w:szCs w:val="28"/>
          <w:highlight w:val="white"/>
        </w:rPr>
        <w:t xml:space="preserve">с </w:t>
      </w:r>
      <w:r>
        <w:rPr>
          <w:rFonts w:ascii="PT Astra Serif" w:hAnsi="PT Astra Serif"/>
          <w:sz w:val="28"/>
          <w:szCs w:val="28"/>
          <w:highlight w:val="white"/>
        </w:rPr>
        <w:t xml:space="preserve">1 января 2024 года – 33,87 рубля.</w:t>
      </w:r>
      <w:r>
        <w:rPr>
          <w:rFonts w:ascii="PT Astra Serif" w:hAnsi="PT Astra Serif"/>
          <w:sz w:val="28"/>
          <w:szCs w:val="28"/>
          <w:highlight w:val="white"/>
        </w:rPr>
      </w:r>
      <w:r>
        <w:rPr>
          <w:highlight w:val="white"/>
        </w:rPr>
      </w:r>
    </w:p>
    <w:p>
      <w:pPr>
        <w:pStyle w:val="1_10506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случаях, установленных  частью 7 статьи 7 Закона Тульской области «Об образовании», предусмотрена выплата денежной компенсации взамен питания обучающимся  по образовательным прог</w:t>
      </w:r>
      <w:r>
        <w:rPr>
          <w:rFonts w:ascii="PT Astra Serif" w:hAnsi="PT Astra Serif"/>
          <w:sz w:val="28"/>
          <w:szCs w:val="28"/>
        </w:rPr>
        <w:t xml:space="preserve">раммам начального общего образования, обучающимся 5 классов, обучающимся 6 - 9 классов, являющихся детьми из многодетных и приемных семей, имеющих трех и более детей, исходя из размера на одного обучающегося на каждый учебный день: в 2022 году – 31,32 рубля;</w:t>
      </w:r>
      <w:r>
        <w:rPr>
          <w:rFonts w:ascii="PT Astra Serif" w:hAnsi="PT Astra Serif"/>
          <w:sz w:val="28"/>
          <w:szCs w:val="28"/>
        </w:rPr>
        <w:t xml:space="preserve">                                  в 2023 году – 32,57 рубля; в 2024 году – 33,87 рубля.</w:t>
      </w:r>
      <w:r>
        <w:rPr>
          <w:rFonts w:ascii="PT Astra Serif" w:hAnsi="PT Astra Serif"/>
          <w:sz w:val="28"/>
          <w:szCs w:val="28"/>
        </w:rPr>
      </w:r>
      <w:r/>
    </w:p>
    <w:p>
      <w:pPr>
        <w:pStyle w:val="1_10506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Просим довести данную информацию до руководителей образовательных организаций, а также лиц, ответственных за организацию горячего питания обучающихся.</w:t>
      </w:r>
      <w:r>
        <w:rPr>
          <w:rFonts w:ascii="PT Astra Serif" w:hAnsi="PT Astra Serif"/>
          <w:sz w:val="28"/>
          <w:szCs w:val="28"/>
        </w:rPr>
      </w:r>
      <w:r/>
    </w:p>
    <w:p>
      <w:pPr>
        <w:ind w:left="-6" w:firstLine="709"/>
        <w:jc w:val="both"/>
        <w:spacing w:lineRule="auto" w:line="235"/>
        <w:rPr>
          <w:rFonts w:ascii="PT Astra Serif" w:hAnsi="PT Astra Serif"/>
          <w:b w:val="false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</w:r>
      <w:r/>
    </w:p>
    <w:p>
      <w:pPr>
        <w:ind w:left="-6" w:firstLine="709"/>
        <w:jc w:val="both"/>
        <w:spacing w:lineRule="auto" w:line="235"/>
        <w:rPr>
          <w:rFonts w:ascii="PT Astra Serif" w:hAnsi="PT Astra Serif"/>
          <w:b w:val="false"/>
          <w:sz w:val="28"/>
          <w:szCs w:val="28"/>
        </w:rPr>
      </w:pPr>
      <w:r>
        <w:rPr>
          <w:rFonts w:ascii="PT Astra Serif" w:hAnsi="PT Astra Serif"/>
          <w:b w:val="false"/>
          <w:sz w:val="28"/>
          <w:szCs w:val="28"/>
        </w:rPr>
      </w:r>
      <w:r>
        <w:rPr>
          <w:rFonts w:ascii="PT Astra Serif" w:hAnsi="PT Astra Serif"/>
          <w:b w:val="false"/>
          <w:sz w:val="28"/>
          <w:szCs w:val="28"/>
        </w:rPr>
      </w:r>
      <w:r/>
    </w:p>
    <w:p>
      <w:pPr>
        <w:pStyle w:val="553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/>
    </w:p>
    <w:tbl>
      <w:tblPr>
        <w:tblW w:w="4850" w:type="pct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91"/>
        <w:gridCol w:w="2623"/>
        <w:gridCol w:w="3084"/>
      </w:tblGrid>
      <w:tr>
        <w:trPr>
          <w:trHeight w:val="798"/>
        </w:trPr>
        <w:tc>
          <w:tcPr>
            <w:tcW w:w="4191" w:type="dxa"/>
            <w:vAlign w:val="bottom"/>
            <w:textDirection w:val="lrTb"/>
            <w:noWrap w:val="false"/>
          </w:tcPr>
          <w:p>
            <w:pPr>
              <w:pStyle w:val="553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Министр образования Тульской области</w:t>
            </w:r>
            <w:r/>
          </w:p>
        </w:tc>
        <w:tc>
          <w:tcPr>
            <w:tcW w:w="2623" w:type="dxa"/>
            <w:vAlign w:val="bottom"/>
            <w:textDirection w:val="lrTb"/>
            <w:noWrap w:val="false"/>
          </w:tcPr>
          <w:p>
            <w:pPr>
              <w:pStyle w:val="553"/>
              <w:jc w:val="center"/>
              <w:spacing w:lineRule="exact" w:line="220"/>
              <w:rPr>
                <w:color w:val="FFFFFF"/>
              </w:rPr>
            </w:pPr>
            <w:r/>
            <w:bookmarkStart w:id="5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u w:val="none"/>
                <w:lang w:val="en-US"/>
              </w:rPr>
              <w:t xml:space="preserve">#</w:t>
            </w:r>
            <w:r>
              <w:rPr>
                <w:rFonts w:ascii="PT Astra Serif" w:hAnsi="PT Astra Serif" w:cs="PT Astra Serif" w:eastAsia="Times New Roman"/>
                <w:b/>
                <w:color w:val="FFFFFF"/>
                <w:sz w:val="22"/>
                <w:szCs w:val="24"/>
                <w:u w:val="none"/>
                <w:lang w:val="en-US" w:bidi="ar-SA" w:eastAsia="zh-CN"/>
              </w:rPr>
              <w:t xml:space="preserve">3</w:t>
            </w:r>
            <w:r>
              <w:rPr>
                <w:rFonts w:ascii="PT Astra Serif" w:hAnsi="PT Astra Serif" w:cs="PT Astra Serif"/>
                <w:b/>
                <w:color w:val="FFFFFF"/>
                <w:sz w:val="22"/>
                <w:u w:val="none"/>
                <w:lang w:val="en-US"/>
              </w:rPr>
              <w:t xml:space="preserve">#</w:t>
            </w:r>
            <w:bookmarkEnd w:id="5"/>
            <w:r/>
            <w:r/>
          </w:p>
        </w:tc>
        <w:tc>
          <w:tcPr>
            <w:tcW w:w="3084" w:type="dxa"/>
            <w:vAlign w:val="bottom"/>
            <w:textDirection w:val="lrTb"/>
            <w:noWrap w:val="false"/>
          </w:tcPr>
          <w:p>
            <w:pPr>
              <w:pStyle w:val="553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А.А. Шевелева</w:t>
            </w:r>
            <w:r/>
          </w:p>
        </w:tc>
      </w:tr>
    </w:tbl>
    <w:p>
      <w:pPr>
        <w:pStyle w:val="553"/>
      </w:pPr>
      <w:r/>
      <w:r/>
    </w:p>
    <w:p>
      <w:pPr>
        <w:pStyle w:val="553"/>
      </w:pPr>
      <w:r/>
      <w:r/>
    </w:p>
    <w:p>
      <w:pPr>
        <w:pStyle w:val="553"/>
      </w:pPr>
      <w:r/>
      <w:r/>
    </w:p>
    <w:p>
      <w:pPr>
        <w:pStyle w:val="553"/>
      </w:pPr>
      <w:r/>
      <w:r/>
    </w:p>
    <w:tbl>
      <w:tblPr>
        <w:tblW w:w="10195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95"/>
      </w:tblGrid>
      <w:tr>
        <w:trPr>
          <w:cantSplit/>
          <w:trHeight w:val="1134"/>
        </w:trPr>
        <w:tc>
          <w:tcPr>
            <w:tcW w:w="10195" w:type="dxa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clear" w:pos="708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bCs/>
                <w:sz w:val="24"/>
              </w:rPr>
              <w:t xml:space="preserve">Исп. </w:t>
            </w:r>
            <w:r>
              <w:rPr>
                <w:rFonts w:ascii="PT Astra Serif" w:hAnsi="PT Astra Serif" w:cs="PT Astra Serif" w:eastAsia="PT Astra Serif"/>
                <w:bCs/>
                <w:sz w:val="24"/>
              </w:rPr>
              <w:t xml:space="preserve">Лунина Людмила Борисовна</w:t>
            </w:r>
            <w:r>
              <w:rPr>
                <w:rFonts w:ascii="PT Astra Serif" w:hAnsi="PT Astra Serif" w:cs="PT Astra Serif" w:eastAsia="PT Astra Serif"/>
                <w:bCs/>
                <w:sz w:val="24"/>
              </w:rPr>
              <w:t xml:space="preserve">,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sz w:val="24"/>
              </w:rPr>
            </w:pPr>
            <w:r>
              <w:rPr>
                <w:rFonts w:ascii="PT Astra Serif" w:hAnsi="PT Astra Serif" w:cs="PT Astra Serif" w:eastAsia="PT Astra Serif"/>
                <w:bCs/>
                <w:sz w:val="24"/>
              </w:rPr>
              <w:t xml:space="preserve">тел. +7 (4872) 24-53-43,</w:t>
            </w:r>
            <w:r>
              <w:rPr>
                <w:rFonts w:ascii="PT Astra Serif" w:hAnsi="PT Astra Serif" w:cs="PT Astra Serif" w:eastAsia="PT Astra Serif"/>
                <w:sz w:val="24"/>
              </w:rPr>
              <w:t xml:space="preserve">  </w:t>
            </w:r>
            <w:r>
              <w:rPr>
                <w:rFonts w:ascii="PT Astra Serif" w:hAnsi="PT Astra Serif" w:cs="PT Astra Serif" w:eastAsia="PT Astra Serif"/>
                <w:sz w:val="24"/>
              </w:rPr>
              <w:t xml:space="preserve">Ludmila.Lunina@tularegion.ru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  <w:p>
            <w:pPr>
              <w:jc w:val="both"/>
            </w:pPr>
            <w:r>
              <w:rPr>
                <w:rFonts w:ascii="PT Astra Serif" w:hAnsi="PT Astra Serif" w:cs="PT Astra Serif" w:eastAsia="PT Astra Serif"/>
                <w:sz w:val="24"/>
              </w:rPr>
              <w:t xml:space="preserve">#Письмо ОМС_размер стоимости питания-2022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bookmarkStart w:id="6" w:name="FEEDBACKTEXT"/>
            <w:r>
              <w:rPr>
                <w:rFonts w:ascii="PT Astra Serif" w:hAnsi="PT Astra Serif" w:cs="PT Astra Serif" w:eastAsia="PT Astra Serif"/>
                <w:sz w:val="24"/>
              </w:rPr>
              <w:t xml:space="preserve"> </w:t>
            </w:r>
            <w:bookmarkEnd w:id="6"/>
            <w:r>
              <w:rPr>
                <w:rFonts w:ascii="PT Astra Serif" w:hAnsi="PT Astra Serif" w:cs="PT Astra Serif" w:eastAsia="PT Astra Serif"/>
                <w:sz w:val="24"/>
              </w:rPr>
            </w:r>
            <w:bookmarkStart w:id="7" w:name="FEEDBACKHL"/>
            <w:r>
              <w:rPr>
                <w:rFonts w:ascii="PT Astra Serif" w:hAnsi="PT Astra Serif"/>
              </w:rPr>
              <w:t xml:space="preserve"> </w:t>
            </w:r>
            <w:bookmarkEnd w:id="7"/>
            <w:r/>
            <w:bookmarkStart w:id="8" w:name="FEEDBACKQR"/>
            <w:r>
              <w:rPr>
                <w:rFonts w:ascii="PT Astra Serif" w:hAnsi="PT Astra Serif"/>
              </w:rPr>
              <w:t xml:space="preserve"> </w:t>
            </w:r>
            <w:bookmarkEnd w:id="8"/>
            <w:r/>
            <w:r/>
          </w:p>
        </w:tc>
      </w:tr>
    </w:tbl>
    <w:p>
      <w:pPr>
        <w:pStyle w:val="553"/>
      </w:pPr>
      <w:r/>
      <w:r/>
    </w:p>
    <w:sectPr>
      <w:headerReference w:type="default" r:id="rId8"/>
      <w:headerReference w:type="first" r:id="rId9"/>
      <w:footnotePr/>
      <w:type w:val="nextPage"/>
      <w:pgSz w:w="11906" w:h="16838" w:orient="portrait"/>
      <w:pgMar w:top="1134" w:right="567" w:bottom="1134" w:left="1134" w:header="0" w:footer="0" w:gutter="0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Lucida Sans Unicode">
    <w:panose1 w:val="020B0604030504040204"/>
  </w:font>
  <w:font w:name="Calibri">
    <w:panose1 w:val="020F0502020204030204"/>
  </w:font>
  <w:font w:name="Liberation Sans;Arial">
    <w:panose1 w:val="020B0704020202020204"/>
  </w:font>
  <w:font w:name="Tahoma">
    <w:panose1 w:val="020B0604030504040204"/>
  </w:font>
  <w:font w:name="Symbol">
    <w:panose1 w:val="05010000000000000000"/>
  </w:font>
  <w:font w:name="Wingdings">
    <w:panose1 w:val="05010000000000000000"/>
  </w:font>
  <w:font w:name="Microsoft YaHei">
    <w:panose1 w:val="020B0503020203020204"/>
  </w:font>
  <w:font w:name="Times New Roman">
    <w:panose1 w:val="02020603050405020304"/>
  </w:font>
  <w:font w:name="PT Astra Serif">
    <w:panose1 w:val="020A0703040505020204"/>
  </w:font>
  <w:font w:name="Arial">
    <w:panose1 w:val="020B0604020202020204"/>
  </w:font>
  <w:font w:name="NSimSun">
    <w:panose1 w:val="02000506000000020000"/>
  </w:font>
  <w:font w:name="Courier New">
    <w:panose1 w:val="02070309020205020404"/>
  </w:font>
  <w:font w:name="Mangal">
    <w:panose1 w:val="02040503050406030204"/>
  </w:font>
  <w:font w:name="Liberation Serif">
    <w:panose1 w:val="020208030705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55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55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55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55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55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5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5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56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56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NSimSun"/>
        <w:color w:val="auto"/>
        <w:spacing w:val="0"/>
        <w:position w:val="0"/>
        <w:sz w:val="24"/>
        <w:szCs w:val="24"/>
        <w:lang w:val="ru-RU" w:bidi="hi-IN" w:eastAsia="zh-CN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2">
    <w:name w:val="Heading 1 Char"/>
    <w:basedOn w:val="870"/>
    <w:link w:val="554"/>
    <w:uiPriority w:val="9"/>
    <w:rPr>
      <w:rFonts w:ascii="Arial" w:hAnsi="Arial" w:cs="Arial" w:eastAsia="Arial"/>
      <w:sz w:val="40"/>
      <w:szCs w:val="40"/>
    </w:rPr>
  </w:style>
  <w:style w:type="character" w:styleId="393">
    <w:name w:val="Heading 2 Char"/>
    <w:basedOn w:val="870"/>
    <w:link w:val="555"/>
    <w:uiPriority w:val="9"/>
    <w:rPr>
      <w:rFonts w:ascii="Arial" w:hAnsi="Arial" w:cs="Arial" w:eastAsia="Arial"/>
      <w:sz w:val="34"/>
    </w:rPr>
  </w:style>
  <w:style w:type="character" w:styleId="394">
    <w:name w:val="Heading 3 Char"/>
    <w:basedOn w:val="870"/>
    <w:link w:val="556"/>
    <w:uiPriority w:val="9"/>
    <w:rPr>
      <w:rFonts w:ascii="Arial" w:hAnsi="Arial" w:cs="Arial" w:eastAsia="Arial"/>
      <w:sz w:val="30"/>
      <w:szCs w:val="30"/>
    </w:rPr>
  </w:style>
  <w:style w:type="character" w:styleId="395">
    <w:name w:val="Heading 4 Char"/>
    <w:basedOn w:val="870"/>
    <w:link w:val="557"/>
    <w:uiPriority w:val="9"/>
    <w:rPr>
      <w:rFonts w:ascii="Arial" w:hAnsi="Arial" w:cs="Arial" w:eastAsia="Arial"/>
      <w:b/>
      <w:bCs/>
      <w:sz w:val="26"/>
      <w:szCs w:val="26"/>
    </w:rPr>
  </w:style>
  <w:style w:type="character" w:styleId="396">
    <w:name w:val="Heading 5 Char"/>
    <w:basedOn w:val="870"/>
    <w:link w:val="558"/>
    <w:uiPriority w:val="9"/>
    <w:rPr>
      <w:rFonts w:ascii="Arial" w:hAnsi="Arial" w:cs="Arial" w:eastAsia="Arial"/>
      <w:b/>
      <w:bCs/>
      <w:sz w:val="24"/>
      <w:szCs w:val="24"/>
    </w:rPr>
  </w:style>
  <w:style w:type="character" w:styleId="397">
    <w:name w:val="Heading 6 Char"/>
    <w:basedOn w:val="870"/>
    <w:link w:val="559"/>
    <w:uiPriority w:val="9"/>
    <w:rPr>
      <w:rFonts w:ascii="Arial" w:hAnsi="Arial" w:cs="Arial" w:eastAsia="Arial"/>
      <w:b/>
      <w:bCs/>
      <w:sz w:val="22"/>
      <w:szCs w:val="22"/>
    </w:rPr>
  </w:style>
  <w:style w:type="character" w:styleId="398">
    <w:name w:val="Heading 7 Char"/>
    <w:basedOn w:val="870"/>
    <w:link w:val="5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399">
    <w:name w:val="Heading 8 Char"/>
    <w:basedOn w:val="870"/>
    <w:link w:val="561"/>
    <w:uiPriority w:val="9"/>
    <w:rPr>
      <w:rFonts w:ascii="Arial" w:hAnsi="Arial" w:cs="Arial" w:eastAsia="Arial"/>
      <w:i/>
      <w:iCs/>
      <w:sz w:val="22"/>
      <w:szCs w:val="22"/>
    </w:rPr>
  </w:style>
  <w:style w:type="character" w:styleId="400">
    <w:name w:val="Heading 9 Char"/>
    <w:basedOn w:val="870"/>
    <w:link w:val="562"/>
    <w:uiPriority w:val="9"/>
    <w:rPr>
      <w:rFonts w:ascii="Arial" w:hAnsi="Arial" w:cs="Arial" w:eastAsia="Arial"/>
      <w:i/>
      <w:iCs/>
      <w:sz w:val="21"/>
      <w:szCs w:val="21"/>
    </w:rPr>
  </w:style>
  <w:style w:type="paragraph" w:styleId="401">
    <w:name w:val="List Paragraph"/>
    <w:basedOn w:val="553"/>
    <w:qFormat/>
    <w:uiPriority w:val="34"/>
    <w:pPr>
      <w:contextualSpacing w:val="true"/>
      <w:ind w:left="720"/>
    </w:pPr>
  </w:style>
  <w:style w:type="paragraph" w:styleId="402">
    <w:name w:val="No Spacing"/>
    <w:qFormat/>
    <w:uiPriority w:val="1"/>
    <w:pPr>
      <w:spacing w:lineRule="auto" w:line="240" w:after="0" w:before="0"/>
    </w:pPr>
  </w:style>
  <w:style w:type="paragraph" w:styleId="403">
    <w:name w:val="Title"/>
    <w:basedOn w:val="553"/>
    <w:next w:val="553"/>
    <w:link w:val="40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4">
    <w:name w:val="Title Char"/>
    <w:basedOn w:val="870"/>
    <w:link w:val="403"/>
    <w:uiPriority w:val="10"/>
    <w:rPr>
      <w:sz w:val="48"/>
      <w:szCs w:val="48"/>
    </w:rPr>
  </w:style>
  <w:style w:type="paragraph" w:styleId="405">
    <w:name w:val="Subtitle"/>
    <w:basedOn w:val="553"/>
    <w:next w:val="553"/>
    <w:link w:val="406"/>
    <w:qFormat/>
    <w:uiPriority w:val="11"/>
    <w:rPr>
      <w:sz w:val="24"/>
      <w:szCs w:val="24"/>
    </w:rPr>
    <w:pPr>
      <w:spacing w:after="200" w:before="200"/>
    </w:pPr>
  </w:style>
  <w:style w:type="character" w:styleId="406">
    <w:name w:val="Subtitle Char"/>
    <w:basedOn w:val="870"/>
    <w:link w:val="405"/>
    <w:uiPriority w:val="11"/>
    <w:rPr>
      <w:sz w:val="24"/>
      <w:szCs w:val="24"/>
    </w:rPr>
  </w:style>
  <w:style w:type="paragraph" w:styleId="407">
    <w:name w:val="Quote"/>
    <w:basedOn w:val="553"/>
    <w:next w:val="553"/>
    <w:link w:val="408"/>
    <w:qFormat/>
    <w:uiPriority w:val="29"/>
    <w:rPr>
      <w:i/>
    </w:rPr>
    <w:pPr>
      <w:ind w:left="720" w:right="720"/>
    </w:pPr>
  </w:style>
  <w:style w:type="character" w:styleId="408">
    <w:name w:val="Quote Char"/>
    <w:link w:val="407"/>
    <w:uiPriority w:val="29"/>
    <w:rPr>
      <w:i/>
    </w:rPr>
  </w:style>
  <w:style w:type="paragraph" w:styleId="409">
    <w:name w:val="Intense Quote"/>
    <w:basedOn w:val="553"/>
    <w:next w:val="553"/>
    <w:link w:val="410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0">
    <w:name w:val="Intense Quote Char"/>
    <w:link w:val="409"/>
    <w:uiPriority w:val="30"/>
    <w:rPr>
      <w:i/>
    </w:rPr>
  </w:style>
  <w:style w:type="character" w:styleId="411">
    <w:name w:val="Header Char"/>
    <w:basedOn w:val="870"/>
    <w:link w:val="884"/>
    <w:uiPriority w:val="99"/>
  </w:style>
  <w:style w:type="character" w:styleId="412">
    <w:name w:val="Footer Char"/>
    <w:basedOn w:val="870"/>
    <w:link w:val="885"/>
    <w:uiPriority w:val="99"/>
  </w:style>
  <w:style w:type="character" w:styleId="413">
    <w:name w:val="Caption Char"/>
    <w:basedOn w:val="874"/>
    <w:link w:val="885"/>
    <w:uiPriority w:val="99"/>
  </w:style>
  <w:style w:type="table" w:styleId="414">
    <w:name w:val="Table Grid Light"/>
    <w:basedOn w:val="89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15">
    <w:name w:val="Plain Table 1"/>
    <w:basedOn w:val="89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6">
    <w:name w:val="Plain Table 2"/>
    <w:basedOn w:val="89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17">
    <w:name w:val="Plain Table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18">
    <w:name w:val="Plain Table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19">
    <w:name w:val="Plain Table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0">
    <w:name w:val="Grid Table 1 Light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1">
    <w:name w:val="Grid Table 1 Light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2">
    <w:name w:val="Grid Table 1 Light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3">
    <w:name w:val="Grid Table 1 Light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4">
    <w:name w:val="Grid Table 1 Light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5">
    <w:name w:val="Grid Table 1 Light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6">
    <w:name w:val="Grid Table 1 Light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Grid Table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28">
    <w:name w:val="Grid Table 2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29">
    <w:name w:val="Grid Table 2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0">
    <w:name w:val="Grid Table 2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1">
    <w:name w:val="Grid Table 2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32">
    <w:name w:val="Grid Table 2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33">
    <w:name w:val="Grid Table 2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34">
    <w:name w:val="Grid Table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5">
    <w:name w:val="Grid Table 3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3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3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3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3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3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4"/>
    <w:basedOn w:val="8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42">
    <w:name w:val="Grid Table 4 - Accent 1"/>
    <w:basedOn w:val="8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43">
    <w:name w:val="Grid Table 4 - Accent 2"/>
    <w:basedOn w:val="8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44">
    <w:name w:val="Grid Table 4 - Accent 3"/>
    <w:basedOn w:val="8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45">
    <w:name w:val="Grid Table 4 - Accent 4"/>
    <w:basedOn w:val="8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46">
    <w:name w:val="Grid Table 4 - Accent 5"/>
    <w:basedOn w:val="8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47">
    <w:name w:val="Grid Table 4 - Accent 6"/>
    <w:basedOn w:val="89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48">
    <w:name w:val="Grid Table 5 Dark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49">
    <w:name w:val="Grid Table 5 Dark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0">
    <w:name w:val="Grid Table 5 Dark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1">
    <w:name w:val="Grid Table 5 Dark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52">
    <w:name w:val="Grid Table 5 Dark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53">
    <w:name w:val="Grid Table 5 Dark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54">
    <w:name w:val="Grid Table 5 Dark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55">
    <w:name w:val="Grid Table 6 Colorful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56">
    <w:name w:val="Grid Table 6 Colorful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57">
    <w:name w:val="Grid Table 6 Colorful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58">
    <w:name w:val="Grid Table 6 Colorful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59">
    <w:name w:val="Grid Table 6 Colorful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0">
    <w:name w:val="Grid Table 6 Colorful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1">
    <w:name w:val="Grid Table 6 Colorful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2">
    <w:name w:val="Grid Table 7 Colorful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7 Colorful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7 Colorful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7 Colorful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7 Colorful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67">
    <w:name w:val="Grid Table 7 Colorful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7 Colorful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69">
    <w:name w:val="List Table 1 Light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0">
    <w:name w:val="List Table 1 Light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List Table 1 Light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List Table 1 Light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List Table 1 Light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List Table 1 Light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List Table 1 Light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List Table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77">
    <w:name w:val="List Table 2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78">
    <w:name w:val="List Table 2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79">
    <w:name w:val="List Table 2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0">
    <w:name w:val="List Table 2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1">
    <w:name w:val="List Table 2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82">
    <w:name w:val="List Table 2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83">
    <w:name w:val="List Table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List Table 3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List Table 3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List Table 3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List Table 3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List Table 3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List Table 3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List Table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List Table 4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4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4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4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4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4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5 Dark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8">
    <w:name w:val="List Table 5 Dark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499">
    <w:name w:val="List Table 5 Dark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0">
    <w:name w:val="List Table 5 Dark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1">
    <w:name w:val="List Table 5 Dark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2">
    <w:name w:val="List Table 5 Dark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3">
    <w:name w:val="List Table 5 Dark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4">
    <w:name w:val="List Table 6 Colorful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05">
    <w:name w:val="List Table 6 Colorful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06">
    <w:name w:val="List Table 6 Colorful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07">
    <w:name w:val="List Table 6 Colorful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08">
    <w:name w:val="List Table 6 Colorful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09">
    <w:name w:val="List Table 6 Colorful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0">
    <w:name w:val="List Table 6 Colorful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1">
    <w:name w:val="List Table 7 Colorful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12">
    <w:name w:val="List Table 7 Colorful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13">
    <w:name w:val="List Table 7 Colorful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14">
    <w:name w:val="List Table 7 Colorful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15">
    <w:name w:val="List Table 7 Colorful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16">
    <w:name w:val="List Table 7 Colorful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17">
    <w:name w:val="List Table 7 Colorful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18">
    <w:name w:val="Lined - Accent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19">
    <w:name w:val="Lined - Accent 1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0">
    <w:name w:val="Lined - Accent 2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1">
    <w:name w:val="Lined - Accent 3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2">
    <w:name w:val="Lined - Accent 4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23">
    <w:name w:val="Lined - Accent 5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24">
    <w:name w:val="Lined - Accent 6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25">
    <w:name w:val="Bordered &amp; Lined - Accent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6">
    <w:name w:val="Bordered &amp; Lined - Accent 1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7">
    <w:name w:val="Bordered &amp; Lined - Accent 2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8">
    <w:name w:val="Bordered &amp; Lined - Accent 3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29">
    <w:name w:val="Bordered &amp; Lined - Accent 4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0">
    <w:name w:val="Bordered &amp; Lined - Accent 5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1">
    <w:name w:val="Bordered &amp; Lined - Accent 6"/>
    <w:basedOn w:val="89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2">
    <w:name w:val="Bordered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33">
    <w:name w:val="Bordered - Accent 1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34">
    <w:name w:val="Bordered - Accent 2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35">
    <w:name w:val="Bordered - Accent 3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36">
    <w:name w:val="Bordered - Accent 4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37">
    <w:name w:val="Bordered - Accent 5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38">
    <w:name w:val="Bordered - Accent 6"/>
    <w:basedOn w:val="89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39">
    <w:name w:val="Hyperlink"/>
    <w:uiPriority w:val="99"/>
    <w:unhideWhenUsed/>
    <w:rPr>
      <w:color w:val="0000FF" w:themeColor="hyperlink"/>
      <w:u w:val="single"/>
    </w:rPr>
  </w:style>
  <w:style w:type="paragraph" w:styleId="540">
    <w:name w:val="footnote text"/>
    <w:basedOn w:val="553"/>
    <w:link w:val="541"/>
    <w:uiPriority w:val="99"/>
    <w:semiHidden/>
    <w:unhideWhenUsed/>
    <w:rPr>
      <w:sz w:val="18"/>
    </w:rPr>
    <w:pPr>
      <w:spacing w:lineRule="auto" w:line="240" w:after="40"/>
    </w:pPr>
  </w:style>
  <w:style w:type="character" w:styleId="541">
    <w:name w:val="Footnote Text Char"/>
    <w:link w:val="540"/>
    <w:uiPriority w:val="99"/>
    <w:rPr>
      <w:sz w:val="18"/>
    </w:rPr>
  </w:style>
  <w:style w:type="character" w:styleId="542">
    <w:name w:val="footnote reference"/>
    <w:basedOn w:val="870"/>
    <w:uiPriority w:val="99"/>
    <w:unhideWhenUsed/>
    <w:rPr>
      <w:vertAlign w:val="superscript"/>
    </w:rPr>
  </w:style>
  <w:style w:type="paragraph" w:styleId="543">
    <w:name w:val="toc 1"/>
    <w:basedOn w:val="553"/>
    <w:next w:val="553"/>
    <w:uiPriority w:val="39"/>
    <w:unhideWhenUsed/>
    <w:pPr>
      <w:ind w:left="0" w:right="0" w:firstLine="0"/>
      <w:spacing w:after="57"/>
    </w:pPr>
  </w:style>
  <w:style w:type="paragraph" w:styleId="544">
    <w:name w:val="toc 2"/>
    <w:basedOn w:val="553"/>
    <w:next w:val="553"/>
    <w:uiPriority w:val="39"/>
    <w:unhideWhenUsed/>
    <w:pPr>
      <w:ind w:left="283" w:right="0" w:firstLine="0"/>
      <w:spacing w:after="57"/>
    </w:pPr>
  </w:style>
  <w:style w:type="paragraph" w:styleId="545">
    <w:name w:val="toc 3"/>
    <w:basedOn w:val="553"/>
    <w:next w:val="553"/>
    <w:uiPriority w:val="39"/>
    <w:unhideWhenUsed/>
    <w:pPr>
      <w:ind w:left="567" w:right="0" w:firstLine="0"/>
      <w:spacing w:after="57"/>
    </w:pPr>
  </w:style>
  <w:style w:type="paragraph" w:styleId="546">
    <w:name w:val="toc 4"/>
    <w:basedOn w:val="553"/>
    <w:next w:val="553"/>
    <w:uiPriority w:val="39"/>
    <w:unhideWhenUsed/>
    <w:pPr>
      <w:ind w:left="850" w:right="0" w:firstLine="0"/>
      <w:spacing w:after="57"/>
    </w:pPr>
  </w:style>
  <w:style w:type="paragraph" w:styleId="547">
    <w:name w:val="toc 5"/>
    <w:basedOn w:val="553"/>
    <w:next w:val="553"/>
    <w:uiPriority w:val="39"/>
    <w:unhideWhenUsed/>
    <w:pPr>
      <w:ind w:left="1134" w:right="0" w:firstLine="0"/>
      <w:spacing w:after="57"/>
    </w:pPr>
  </w:style>
  <w:style w:type="paragraph" w:styleId="548">
    <w:name w:val="toc 6"/>
    <w:basedOn w:val="553"/>
    <w:next w:val="553"/>
    <w:uiPriority w:val="39"/>
    <w:unhideWhenUsed/>
    <w:pPr>
      <w:ind w:left="1417" w:right="0" w:firstLine="0"/>
      <w:spacing w:after="57"/>
    </w:pPr>
  </w:style>
  <w:style w:type="paragraph" w:styleId="549">
    <w:name w:val="toc 7"/>
    <w:basedOn w:val="553"/>
    <w:next w:val="553"/>
    <w:uiPriority w:val="39"/>
    <w:unhideWhenUsed/>
    <w:pPr>
      <w:ind w:left="1701" w:right="0" w:firstLine="0"/>
      <w:spacing w:after="57"/>
    </w:pPr>
  </w:style>
  <w:style w:type="paragraph" w:styleId="550">
    <w:name w:val="toc 8"/>
    <w:basedOn w:val="553"/>
    <w:next w:val="553"/>
    <w:uiPriority w:val="39"/>
    <w:unhideWhenUsed/>
    <w:pPr>
      <w:ind w:left="1984" w:right="0" w:firstLine="0"/>
      <w:spacing w:after="57"/>
    </w:pPr>
  </w:style>
  <w:style w:type="paragraph" w:styleId="551">
    <w:name w:val="toc 9"/>
    <w:basedOn w:val="553"/>
    <w:next w:val="553"/>
    <w:uiPriority w:val="39"/>
    <w:unhideWhenUsed/>
    <w:pPr>
      <w:ind w:left="2268" w:right="0" w:firstLine="0"/>
      <w:spacing w:after="57"/>
    </w:pPr>
  </w:style>
  <w:style w:type="paragraph" w:styleId="552">
    <w:name w:val="TOC Heading"/>
    <w:uiPriority w:val="39"/>
    <w:unhideWhenUsed/>
  </w:style>
  <w:style w:type="paragraph" w:styleId="553">
    <w:name w:val="Normal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paragraph" w:styleId="554">
    <w:name w:val="Heading 1"/>
    <w:basedOn w:val="553"/>
    <w:next w:val="553"/>
    <w:qFormat/>
    <w:rPr>
      <w:sz w:val="28"/>
    </w:rPr>
    <w:pPr>
      <w:numPr>
        <w:ilvl w:val="0"/>
        <w:numId w:val="1"/>
      </w:numPr>
      <w:jc w:val="center"/>
      <w:keepNext/>
      <w:outlineLvl w:val="0"/>
    </w:pPr>
  </w:style>
  <w:style w:type="paragraph" w:styleId="555">
    <w:name w:val="Heading 2"/>
    <w:basedOn w:val="553"/>
    <w:next w:val="553"/>
    <w:qFormat/>
    <w:rPr>
      <w:sz w:val="36"/>
    </w:rPr>
    <w:pPr>
      <w:numPr>
        <w:ilvl w:val="1"/>
        <w:numId w:val="1"/>
      </w:numPr>
      <w:jc w:val="center"/>
      <w:keepNext/>
      <w:outlineLvl w:val="1"/>
    </w:pPr>
  </w:style>
  <w:style w:type="paragraph" w:styleId="556">
    <w:name w:val="Heading 3"/>
    <w:basedOn w:val="553"/>
    <w:next w:val="553"/>
    <w:qFormat/>
    <w:rPr>
      <w:sz w:val="28"/>
    </w:rPr>
    <w:pPr>
      <w:numPr>
        <w:ilvl w:val="2"/>
        <w:numId w:val="1"/>
      </w:numPr>
      <w:jc w:val="both"/>
      <w:keepNext/>
      <w:outlineLvl w:val="2"/>
    </w:pPr>
  </w:style>
  <w:style w:type="paragraph" w:styleId="557">
    <w:name w:val="Heading 4"/>
    <w:basedOn w:val="553"/>
    <w:next w:val="553"/>
    <w:qFormat/>
    <w:rPr>
      <w:sz w:val="32"/>
    </w:rPr>
    <w:pPr>
      <w:numPr>
        <w:ilvl w:val="3"/>
        <w:numId w:val="1"/>
      </w:numPr>
      <w:jc w:val="both"/>
      <w:keepNext/>
      <w:outlineLvl w:val="3"/>
    </w:pPr>
  </w:style>
  <w:style w:type="paragraph" w:styleId="558">
    <w:name w:val="Heading 5"/>
    <w:basedOn w:val="553"/>
    <w:next w:val="553"/>
    <w:qFormat/>
    <w:rPr>
      <w:b/>
      <w:bCs/>
      <w:sz w:val="28"/>
    </w:rPr>
    <w:pPr>
      <w:numPr>
        <w:ilvl w:val="4"/>
        <w:numId w:val="1"/>
      </w:numPr>
      <w:keepNext/>
      <w:outlineLvl w:val="4"/>
    </w:pPr>
  </w:style>
  <w:style w:type="paragraph" w:styleId="559">
    <w:name w:val="Heading 6"/>
    <w:basedOn w:val="553"/>
    <w:next w:val="553"/>
    <w:qFormat/>
    <w:rPr>
      <w:sz w:val="28"/>
    </w:rPr>
    <w:pPr>
      <w:numPr>
        <w:ilvl w:val="5"/>
        <w:numId w:val="1"/>
      </w:numPr>
      <w:keepNext/>
      <w:outlineLvl w:val="5"/>
    </w:pPr>
  </w:style>
  <w:style w:type="paragraph" w:styleId="560">
    <w:name w:val="Heading 7"/>
    <w:basedOn w:val="553"/>
    <w:next w:val="553"/>
    <w:qFormat/>
    <w:rPr>
      <w:b/>
      <w:bCs/>
      <w:sz w:val="28"/>
    </w:rPr>
    <w:pPr>
      <w:numPr>
        <w:ilvl w:val="6"/>
        <w:numId w:val="1"/>
      </w:numPr>
      <w:keepNext/>
      <w:outlineLvl w:val="6"/>
    </w:pPr>
  </w:style>
  <w:style w:type="paragraph" w:styleId="561">
    <w:name w:val="Heading 8"/>
    <w:basedOn w:val="553"/>
    <w:next w:val="553"/>
    <w:qFormat/>
    <w:rPr>
      <w:sz w:val="28"/>
    </w:rPr>
    <w:pPr>
      <w:numPr>
        <w:ilvl w:val="7"/>
        <w:numId w:val="1"/>
      </w:numPr>
      <w:keepNext/>
      <w:outlineLvl w:val="7"/>
    </w:pPr>
  </w:style>
  <w:style w:type="paragraph" w:styleId="562">
    <w:name w:val="Heading 9"/>
    <w:basedOn w:val="553"/>
    <w:next w:val="553"/>
    <w:qFormat/>
    <w:rPr>
      <w:b/>
      <w:sz w:val="26"/>
    </w:rPr>
    <w:pPr>
      <w:numPr>
        <w:ilvl w:val="8"/>
        <w:numId w:val="1"/>
      </w:numPr>
      <w:keepNext/>
      <w:outlineLvl w:val="8"/>
    </w:pPr>
  </w:style>
  <w:style w:type="character" w:styleId="563">
    <w:name w:val="WW8Num1z0"/>
    <w:qFormat/>
  </w:style>
  <w:style w:type="character" w:styleId="564">
    <w:name w:val="WW8Num1z1"/>
    <w:qFormat/>
  </w:style>
  <w:style w:type="character" w:styleId="565">
    <w:name w:val="WW8Num1z2"/>
    <w:qFormat/>
  </w:style>
  <w:style w:type="character" w:styleId="566">
    <w:name w:val="WW8Num1z3"/>
    <w:qFormat/>
  </w:style>
  <w:style w:type="character" w:styleId="567">
    <w:name w:val="WW8Num1z4"/>
    <w:qFormat/>
  </w:style>
  <w:style w:type="character" w:styleId="568">
    <w:name w:val="WW8Num1z5"/>
    <w:qFormat/>
  </w:style>
  <w:style w:type="character" w:styleId="569">
    <w:name w:val="WW8Num1z6"/>
    <w:qFormat/>
  </w:style>
  <w:style w:type="character" w:styleId="570">
    <w:name w:val="WW8Num1z7"/>
    <w:qFormat/>
  </w:style>
  <w:style w:type="character" w:styleId="571">
    <w:name w:val="WW8Num1z8"/>
    <w:qFormat/>
  </w:style>
  <w:style w:type="character" w:styleId="572">
    <w:name w:val="Основной шрифт абзаца"/>
    <w:qFormat/>
  </w:style>
  <w:style w:type="character" w:styleId="573">
    <w:name w:val="Основной шрифт абзаца2"/>
    <w:qFormat/>
  </w:style>
  <w:style w:type="character" w:styleId="574">
    <w:name w:val="WW8Num2z0"/>
    <w:qFormat/>
    <w:rPr>
      <w:rFonts w:ascii="Times New Roman" w:hAnsi="Times New Roman" w:cs="Times New Roman" w:eastAsia="Times New Roman"/>
    </w:rPr>
  </w:style>
  <w:style w:type="character" w:styleId="575">
    <w:name w:val="WW8Num2z1"/>
    <w:qFormat/>
    <w:rPr>
      <w:rFonts w:ascii="Courier New" w:hAnsi="Courier New" w:cs="Courier New"/>
    </w:rPr>
  </w:style>
  <w:style w:type="character" w:styleId="576">
    <w:name w:val="WW8Num2z2"/>
    <w:qFormat/>
    <w:rPr>
      <w:rFonts w:ascii="Wingdings" w:hAnsi="Wingdings" w:cs="Wingdings"/>
    </w:rPr>
  </w:style>
  <w:style w:type="character" w:styleId="577">
    <w:name w:val="WW8Num2z3"/>
    <w:qFormat/>
    <w:rPr>
      <w:rFonts w:ascii="Symbol" w:hAnsi="Symbol" w:cs="Symbol"/>
    </w:rPr>
  </w:style>
  <w:style w:type="character" w:styleId="578">
    <w:name w:val="WW8Num3z0"/>
    <w:qFormat/>
  </w:style>
  <w:style w:type="character" w:styleId="579">
    <w:name w:val="WW8Num3z1"/>
    <w:qFormat/>
  </w:style>
  <w:style w:type="character" w:styleId="580">
    <w:name w:val="WW8Num3z2"/>
    <w:qFormat/>
  </w:style>
  <w:style w:type="character" w:styleId="581">
    <w:name w:val="WW8Num3z3"/>
    <w:qFormat/>
  </w:style>
  <w:style w:type="character" w:styleId="582">
    <w:name w:val="WW8Num3z4"/>
    <w:qFormat/>
  </w:style>
  <w:style w:type="character" w:styleId="583">
    <w:name w:val="WW8Num3z5"/>
    <w:qFormat/>
  </w:style>
  <w:style w:type="character" w:styleId="584">
    <w:name w:val="WW8Num3z6"/>
    <w:qFormat/>
  </w:style>
  <w:style w:type="character" w:styleId="585">
    <w:name w:val="WW8Num3z7"/>
    <w:qFormat/>
  </w:style>
  <w:style w:type="character" w:styleId="586">
    <w:name w:val="WW8Num3z8"/>
    <w:qFormat/>
  </w:style>
  <w:style w:type="character" w:styleId="587">
    <w:name w:val="WW8Num4z0"/>
    <w:qFormat/>
  </w:style>
  <w:style w:type="character" w:styleId="588">
    <w:name w:val="WW8Num4z1"/>
    <w:qFormat/>
  </w:style>
  <w:style w:type="character" w:styleId="589">
    <w:name w:val="WW8Num4z2"/>
    <w:qFormat/>
  </w:style>
  <w:style w:type="character" w:styleId="590">
    <w:name w:val="WW8Num4z3"/>
    <w:qFormat/>
  </w:style>
  <w:style w:type="character" w:styleId="591">
    <w:name w:val="WW8Num4z4"/>
    <w:qFormat/>
  </w:style>
  <w:style w:type="character" w:styleId="592">
    <w:name w:val="WW8Num4z5"/>
    <w:qFormat/>
  </w:style>
  <w:style w:type="character" w:styleId="593">
    <w:name w:val="WW8Num4z6"/>
    <w:qFormat/>
  </w:style>
  <w:style w:type="character" w:styleId="594">
    <w:name w:val="WW8Num4z7"/>
    <w:qFormat/>
  </w:style>
  <w:style w:type="character" w:styleId="595">
    <w:name w:val="WW8Num4z8"/>
    <w:qFormat/>
  </w:style>
  <w:style w:type="character" w:styleId="596">
    <w:name w:val="WW8Num5z0"/>
    <w:qFormat/>
  </w:style>
  <w:style w:type="character" w:styleId="597">
    <w:name w:val="WW8Num5z1"/>
    <w:qFormat/>
  </w:style>
  <w:style w:type="character" w:styleId="598">
    <w:name w:val="WW8Num5z2"/>
    <w:qFormat/>
  </w:style>
  <w:style w:type="character" w:styleId="599">
    <w:name w:val="WW8Num5z3"/>
    <w:qFormat/>
  </w:style>
  <w:style w:type="character" w:styleId="600">
    <w:name w:val="WW8Num5z4"/>
    <w:qFormat/>
  </w:style>
  <w:style w:type="character" w:styleId="601">
    <w:name w:val="WW8Num5z5"/>
    <w:qFormat/>
  </w:style>
  <w:style w:type="character" w:styleId="602">
    <w:name w:val="WW8Num5z6"/>
    <w:qFormat/>
  </w:style>
  <w:style w:type="character" w:styleId="603">
    <w:name w:val="WW8Num5z7"/>
    <w:qFormat/>
  </w:style>
  <w:style w:type="character" w:styleId="604">
    <w:name w:val="WW8Num5z8"/>
    <w:qFormat/>
  </w:style>
  <w:style w:type="character" w:styleId="605">
    <w:name w:val="WW8Num6z0"/>
    <w:qFormat/>
    <w:rPr>
      <w:rFonts w:ascii="Times New Roman" w:hAnsi="Times New Roman" w:cs="Times New Roman" w:eastAsia="Times New Roman"/>
    </w:rPr>
  </w:style>
  <w:style w:type="character" w:styleId="606">
    <w:name w:val="WW8Num6z1"/>
    <w:qFormat/>
    <w:rPr>
      <w:rFonts w:ascii="Courier New" w:hAnsi="Courier New" w:cs="Courier New"/>
    </w:rPr>
  </w:style>
  <w:style w:type="character" w:styleId="607">
    <w:name w:val="WW8Num6z2"/>
    <w:qFormat/>
    <w:rPr>
      <w:rFonts w:ascii="Wingdings" w:hAnsi="Wingdings" w:cs="Wingdings"/>
    </w:rPr>
  </w:style>
  <w:style w:type="character" w:styleId="608">
    <w:name w:val="WW8Num6z3"/>
    <w:qFormat/>
    <w:rPr>
      <w:rFonts w:ascii="Symbol" w:hAnsi="Symbol" w:cs="Symbol"/>
    </w:rPr>
  </w:style>
  <w:style w:type="character" w:styleId="609">
    <w:name w:val="WW8Num7z0"/>
    <w:qFormat/>
  </w:style>
  <w:style w:type="character" w:styleId="610">
    <w:name w:val="WW8Num7z1"/>
    <w:qFormat/>
  </w:style>
  <w:style w:type="character" w:styleId="611">
    <w:name w:val="WW8Num7z2"/>
    <w:qFormat/>
  </w:style>
  <w:style w:type="character" w:styleId="612">
    <w:name w:val="WW8Num7z3"/>
    <w:qFormat/>
  </w:style>
  <w:style w:type="character" w:styleId="613">
    <w:name w:val="WW8Num7z4"/>
    <w:qFormat/>
  </w:style>
  <w:style w:type="character" w:styleId="614">
    <w:name w:val="WW8Num7z5"/>
    <w:qFormat/>
  </w:style>
  <w:style w:type="character" w:styleId="615">
    <w:name w:val="WW8Num7z6"/>
    <w:qFormat/>
  </w:style>
  <w:style w:type="character" w:styleId="616">
    <w:name w:val="WW8Num7z7"/>
    <w:qFormat/>
  </w:style>
  <w:style w:type="character" w:styleId="617">
    <w:name w:val="WW8Num7z8"/>
    <w:qFormat/>
  </w:style>
  <w:style w:type="character" w:styleId="618">
    <w:name w:val="WW8Num8z0"/>
    <w:qFormat/>
  </w:style>
  <w:style w:type="character" w:styleId="619">
    <w:name w:val="WW8Num8z1"/>
    <w:qFormat/>
  </w:style>
  <w:style w:type="character" w:styleId="620">
    <w:name w:val="WW8Num8z2"/>
    <w:qFormat/>
  </w:style>
  <w:style w:type="character" w:styleId="621">
    <w:name w:val="WW8Num8z3"/>
    <w:qFormat/>
  </w:style>
  <w:style w:type="character" w:styleId="622">
    <w:name w:val="WW8Num8z4"/>
    <w:qFormat/>
  </w:style>
  <w:style w:type="character" w:styleId="623">
    <w:name w:val="WW8Num8z5"/>
    <w:qFormat/>
  </w:style>
  <w:style w:type="character" w:styleId="624">
    <w:name w:val="WW8Num8z6"/>
    <w:qFormat/>
  </w:style>
  <w:style w:type="character" w:styleId="625">
    <w:name w:val="WW8Num8z7"/>
    <w:qFormat/>
  </w:style>
  <w:style w:type="character" w:styleId="626">
    <w:name w:val="WW8Num8z8"/>
    <w:qFormat/>
  </w:style>
  <w:style w:type="character" w:styleId="627">
    <w:name w:val="WW8Num9z0"/>
    <w:qFormat/>
  </w:style>
  <w:style w:type="character" w:styleId="628">
    <w:name w:val="WW8Num9z1"/>
    <w:qFormat/>
  </w:style>
  <w:style w:type="character" w:styleId="629">
    <w:name w:val="WW8Num9z2"/>
    <w:qFormat/>
  </w:style>
  <w:style w:type="character" w:styleId="630">
    <w:name w:val="WW8Num9z3"/>
    <w:qFormat/>
  </w:style>
  <w:style w:type="character" w:styleId="631">
    <w:name w:val="WW8Num9z4"/>
    <w:qFormat/>
  </w:style>
  <w:style w:type="character" w:styleId="632">
    <w:name w:val="WW8Num9z5"/>
    <w:qFormat/>
  </w:style>
  <w:style w:type="character" w:styleId="633">
    <w:name w:val="WW8Num9z6"/>
    <w:qFormat/>
  </w:style>
  <w:style w:type="character" w:styleId="634">
    <w:name w:val="WW8Num9z7"/>
    <w:qFormat/>
  </w:style>
  <w:style w:type="character" w:styleId="635">
    <w:name w:val="WW8Num9z8"/>
    <w:qFormat/>
  </w:style>
  <w:style w:type="character" w:styleId="636">
    <w:name w:val="WW8Num10z0"/>
    <w:qFormat/>
  </w:style>
  <w:style w:type="character" w:styleId="637">
    <w:name w:val="WW8Num10z1"/>
    <w:qFormat/>
  </w:style>
  <w:style w:type="character" w:styleId="638">
    <w:name w:val="WW8Num10z2"/>
    <w:qFormat/>
  </w:style>
  <w:style w:type="character" w:styleId="639">
    <w:name w:val="WW8Num10z3"/>
    <w:qFormat/>
  </w:style>
  <w:style w:type="character" w:styleId="640">
    <w:name w:val="WW8Num10z4"/>
    <w:qFormat/>
  </w:style>
  <w:style w:type="character" w:styleId="641">
    <w:name w:val="WW8Num10z5"/>
    <w:qFormat/>
  </w:style>
  <w:style w:type="character" w:styleId="642">
    <w:name w:val="WW8Num10z6"/>
    <w:qFormat/>
  </w:style>
  <w:style w:type="character" w:styleId="643">
    <w:name w:val="WW8Num10z7"/>
    <w:qFormat/>
  </w:style>
  <w:style w:type="character" w:styleId="644">
    <w:name w:val="WW8Num10z8"/>
    <w:qFormat/>
  </w:style>
  <w:style w:type="character" w:styleId="645">
    <w:name w:val="WW8Num11z0"/>
    <w:qFormat/>
  </w:style>
  <w:style w:type="character" w:styleId="646">
    <w:name w:val="WW8Num11z1"/>
    <w:qFormat/>
  </w:style>
  <w:style w:type="character" w:styleId="647">
    <w:name w:val="WW8Num11z2"/>
    <w:qFormat/>
  </w:style>
  <w:style w:type="character" w:styleId="648">
    <w:name w:val="WW8Num11z3"/>
    <w:qFormat/>
  </w:style>
  <w:style w:type="character" w:styleId="649">
    <w:name w:val="WW8Num11z4"/>
    <w:qFormat/>
  </w:style>
  <w:style w:type="character" w:styleId="650">
    <w:name w:val="WW8Num11z5"/>
    <w:qFormat/>
  </w:style>
  <w:style w:type="character" w:styleId="651">
    <w:name w:val="WW8Num11z6"/>
    <w:qFormat/>
  </w:style>
  <w:style w:type="character" w:styleId="652">
    <w:name w:val="WW8Num11z7"/>
    <w:qFormat/>
  </w:style>
  <w:style w:type="character" w:styleId="653">
    <w:name w:val="WW8Num11z8"/>
    <w:qFormat/>
  </w:style>
  <w:style w:type="character" w:styleId="654">
    <w:name w:val="WW8Num12z0"/>
    <w:qFormat/>
  </w:style>
  <w:style w:type="character" w:styleId="655">
    <w:name w:val="WW8Num12z1"/>
    <w:qFormat/>
  </w:style>
  <w:style w:type="character" w:styleId="656">
    <w:name w:val="WW8Num12z2"/>
    <w:qFormat/>
  </w:style>
  <w:style w:type="character" w:styleId="657">
    <w:name w:val="WW8Num12z3"/>
    <w:qFormat/>
  </w:style>
  <w:style w:type="character" w:styleId="658">
    <w:name w:val="WW8Num12z4"/>
    <w:qFormat/>
  </w:style>
  <w:style w:type="character" w:styleId="659">
    <w:name w:val="WW8Num12z5"/>
    <w:qFormat/>
  </w:style>
  <w:style w:type="character" w:styleId="660">
    <w:name w:val="WW8Num12z6"/>
    <w:qFormat/>
  </w:style>
  <w:style w:type="character" w:styleId="661">
    <w:name w:val="WW8Num12z7"/>
    <w:qFormat/>
  </w:style>
  <w:style w:type="character" w:styleId="662">
    <w:name w:val="WW8Num12z8"/>
    <w:qFormat/>
  </w:style>
  <w:style w:type="character" w:styleId="663">
    <w:name w:val="WW8Num13z0"/>
    <w:qFormat/>
  </w:style>
  <w:style w:type="character" w:styleId="664">
    <w:name w:val="WW8Num13z1"/>
    <w:qFormat/>
  </w:style>
  <w:style w:type="character" w:styleId="665">
    <w:name w:val="WW8Num13z2"/>
    <w:qFormat/>
  </w:style>
  <w:style w:type="character" w:styleId="666">
    <w:name w:val="WW8Num13z3"/>
    <w:qFormat/>
  </w:style>
  <w:style w:type="character" w:styleId="667">
    <w:name w:val="WW8Num13z4"/>
    <w:qFormat/>
  </w:style>
  <w:style w:type="character" w:styleId="668">
    <w:name w:val="WW8Num13z5"/>
    <w:qFormat/>
  </w:style>
  <w:style w:type="character" w:styleId="669">
    <w:name w:val="WW8Num13z6"/>
    <w:qFormat/>
  </w:style>
  <w:style w:type="character" w:styleId="670">
    <w:name w:val="WW8Num13z7"/>
    <w:qFormat/>
  </w:style>
  <w:style w:type="character" w:styleId="671">
    <w:name w:val="WW8Num13z8"/>
    <w:qFormat/>
  </w:style>
  <w:style w:type="character" w:styleId="672">
    <w:name w:val="WW8Num14z0"/>
    <w:qFormat/>
  </w:style>
  <w:style w:type="character" w:styleId="673">
    <w:name w:val="WW8Num14z1"/>
    <w:qFormat/>
  </w:style>
  <w:style w:type="character" w:styleId="674">
    <w:name w:val="WW8Num14z2"/>
    <w:qFormat/>
  </w:style>
  <w:style w:type="character" w:styleId="675">
    <w:name w:val="WW8Num14z3"/>
    <w:qFormat/>
  </w:style>
  <w:style w:type="character" w:styleId="676">
    <w:name w:val="WW8Num14z4"/>
    <w:qFormat/>
  </w:style>
  <w:style w:type="character" w:styleId="677">
    <w:name w:val="WW8Num14z5"/>
    <w:qFormat/>
  </w:style>
  <w:style w:type="character" w:styleId="678">
    <w:name w:val="WW8Num14z6"/>
    <w:qFormat/>
  </w:style>
  <w:style w:type="character" w:styleId="679">
    <w:name w:val="WW8Num14z7"/>
    <w:qFormat/>
  </w:style>
  <w:style w:type="character" w:styleId="680">
    <w:name w:val="WW8Num14z8"/>
    <w:qFormat/>
  </w:style>
  <w:style w:type="character" w:styleId="681">
    <w:name w:val="WW8Num15z0"/>
    <w:qFormat/>
  </w:style>
  <w:style w:type="character" w:styleId="682">
    <w:name w:val="WW8Num15z1"/>
    <w:qFormat/>
  </w:style>
  <w:style w:type="character" w:styleId="683">
    <w:name w:val="WW8Num15z2"/>
    <w:qFormat/>
  </w:style>
  <w:style w:type="character" w:styleId="684">
    <w:name w:val="WW8Num15z3"/>
    <w:qFormat/>
  </w:style>
  <w:style w:type="character" w:styleId="685">
    <w:name w:val="WW8Num15z4"/>
    <w:qFormat/>
  </w:style>
  <w:style w:type="character" w:styleId="686">
    <w:name w:val="WW8Num15z5"/>
    <w:qFormat/>
  </w:style>
  <w:style w:type="character" w:styleId="687">
    <w:name w:val="WW8Num15z6"/>
    <w:qFormat/>
  </w:style>
  <w:style w:type="character" w:styleId="688">
    <w:name w:val="WW8Num15z7"/>
    <w:qFormat/>
  </w:style>
  <w:style w:type="character" w:styleId="689">
    <w:name w:val="WW8Num15z8"/>
    <w:qFormat/>
  </w:style>
  <w:style w:type="character" w:styleId="690">
    <w:name w:val="WW8Num16z0"/>
    <w:qFormat/>
  </w:style>
  <w:style w:type="character" w:styleId="691">
    <w:name w:val="WW8Num16z1"/>
    <w:qFormat/>
  </w:style>
  <w:style w:type="character" w:styleId="692">
    <w:name w:val="WW8Num16z2"/>
    <w:qFormat/>
  </w:style>
  <w:style w:type="character" w:styleId="693">
    <w:name w:val="WW8Num16z3"/>
    <w:qFormat/>
  </w:style>
  <w:style w:type="character" w:styleId="694">
    <w:name w:val="WW8Num16z4"/>
    <w:qFormat/>
  </w:style>
  <w:style w:type="character" w:styleId="695">
    <w:name w:val="WW8Num16z5"/>
    <w:qFormat/>
  </w:style>
  <w:style w:type="character" w:styleId="696">
    <w:name w:val="WW8Num16z6"/>
    <w:qFormat/>
  </w:style>
  <w:style w:type="character" w:styleId="697">
    <w:name w:val="WW8Num16z7"/>
    <w:qFormat/>
  </w:style>
  <w:style w:type="character" w:styleId="698">
    <w:name w:val="WW8Num16z8"/>
    <w:qFormat/>
  </w:style>
  <w:style w:type="character" w:styleId="699">
    <w:name w:val="WW8Num17z0"/>
    <w:qFormat/>
  </w:style>
  <w:style w:type="character" w:styleId="700">
    <w:name w:val="WW8Num17z1"/>
    <w:qFormat/>
  </w:style>
  <w:style w:type="character" w:styleId="701">
    <w:name w:val="WW8Num17z2"/>
    <w:qFormat/>
  </w:style>
  <w:style w:type="character" w:styleId="702">
    <w:name w:val="WW8Num17z3"/>
    <w:qFormat/>
  </w:style>
  <w:style w:type="character" w:styleId="703">
    <w:name w:val="WW8Num17z4"/>
    <w:qFormat/>
  </w:style>
  <w:style w:type="character" w:styleId="704">
    <w:name w:val="WW8Num17z5"/>
    <w:qFormat/>
  </w:style>
  <w:style w:type="character" w:styleId="705">
    <w:name w:val="WW8Num17z6"/>
    <w:qFormat/>
  </w:style>
  <w:style w:type="character" w:styleId="706">
    <w:name w:val="WW8Num17z7"/>
    <w:qFormat/>
  </w:style>
  <w:style w:type="character" w:styleId="707">
    <w:name w:val="WW8Num17z8"/>
    <w:qFormat/>
  </w:style>
  <w:style w:type="character" w:styleId="708">
    <w:name w:val="WW8Num18z0"/>
    <w:qFormat/>
  </w:style>
  <w:style w:type="character" w:styleId="709">
    <w:name w:val="WW8Num18z1"/>
    <w:qFormat/>
  </w:style>
  <w:style w:type="character" w:styleId="710">
    <w:name w:val="WW8Num18z2"/>
    <w:qFormat/>
  </w:style>
  <w:style w:type="character" w:styleId="711">
    <w:name w:val="WW8Num18z3"/>
    <w:qFormat/>
  </w:style>
  <w:style w:type="character" w:styleId="712">
    <w:name w:val="WW8Num18z4"/>
    <w:qFormat/>
  </w:style>
  <w:style w:type="character" w:styleId="713">
    <w:name w:val="WW8Num18z5"/>
    <w:qFormat/>
  </w:style>
  <w:style w:type="character" w:styleId="714">
    <w:name w:val="WW8Num18z6"/>
    <w:qFormat/>
  </w:style>
  <w:style w:type="character" w:styleId="715">
    <w:name w:val="WW8Num18z7"/>
    <w:qFormat/>
  </w:style>
  <w:style w:type="character" w:styleId="716">
    <w:name w:val="WW8Num18z8"/>
    <w:qFormat/>
  </w:style>
  <w:style w:type="character" w:styleId="717">
    <w:name w:val="WW8Num19z0"/>
    <w:qFormat/>
  </w:style>
  <w:style w:type="character" w:styleId="718">
    <w:name w:val="WW8Num19z1"/>
    <w:qFormat/>
  </w:style>
  <w:style w:type="character" w:styleId="719">
    <w:name w:val="WW8Num19z2"/>
    <w:qFormat/>
  </w:style>
  <w:style w:type="character" w:styleId="720">
    <w:name w:val="WW8Num19z3"/>
    <w:qFormat/>
  </w:style>
  <w:style w:type="character" w:styleId="721">
    <w:name w:val="WW8Num19z4"/>
    <w:qFormat/>
  </w:style>
  <w:style w:type="character" w:styleId="722">
    <w:name w:val="WW8Num19z5"/>
    <w:qFormat/>
  </w:style>
  <w:style w:type="character" w:styleId="723">
    <w:name w:val="WW8Num19z6"/>
    <w:qFormat/>
  </w:style>
  <w:style w:type="character" w:styleId="724">
    <w:name w:val="WW8Num19z7"/>
    <w:qFormat/>
  </w:style>
  <w:style w:type="character" w:styleId="725">
    <w:name w:val="WW8Num19z8"/>
    <w:qFormat/>
  </w:style>
  <w:style w:type="character" w:styleId="726">
    <w:name w:val="WW8Num20z0"/>
    <w:qFormat/>
  </w:style>
  <w:style w:type="character" w:styleId="727">
    <w:name w:val="WW8Num20z1"/>
    <w:qFormat/>
  </w:style>
  <w:style w:type="character" w:styleId="728">
    <w:name w:val="WW8Num20z2"/>
    <w:qFormat/>
  </w:style>
  <w:style w:type="character" w:styleId="729">
    <w:name w:val="WW8Num20z3"/>
    <w:qFormat/>
  </w:style>
  <w:style w:type="character" w:styleId="730">
    <w:name w:val="WW8Num20z4"/>
    <w:qFormat/>
  </w:style>
  <w:style w:type="character" w:styleId="731">
    <w:name w:val="WW8Num20z5"/>
    <w:qFormat/>
  </w:style>
  <w:style w:type="character" w:styleId="732">
    <w:name w:val="WW8Num20z6"/>
    <w:qFormat/>
  </w:style>
  <w:style w:type="character" w:styleId="733">
    <w:name w:val="WW8Num20z7"/>
    <w:qFormat/>
  </w:style>
  <w:style w:type="character" w:styleId="734">
    <w:name w:val="WW8Num20z8"/>
    <w:qFormat/>
  </w:style>
  <w:style w:type="character" w:styleId="735">
    <w:name w:val="WW8Num21z0"/>
    <w:qFormat/>
  </w:style>
  <w:style w:type="character" w:styleId="736">
    <w:name w:val="WW8Num21z1"/>
    <w:qFormat/>
  </w:style>
  <w:style w:type="character" w:styleId="737">
    <w:name w:val="WW8Num21z2"/>
    <w:qFormat/>
  </w:style>
  <w:style w:type="character" w:styleId="738">
    <w:name w:val="WW8Num21z3"/>
    <w:qFormat/>
  </w:style>
  <w:style w:type="character" w:styleId="739">
    <w:name w:val="WW8Num21z4"/>
    <w:qFormat/>
  </w:style>
  <w:style w:type="character" w:styleId="740">
    <w:name w:val="WW8Num21z5"/>
    <w:qFormat/>
  </w:style>
  <w:style w:type="character" w:styleId="741">
    <w:name w:val="WW8Num21z6"/>
    <w:qFormat/>
  </w:style>
  <w:style w:type="character" w:styleId="742">
    <w:name w:val="WW8Num21z7"/>
    <w:qFormat/>
  </w:style>
  <w:style w:type="character" w:styleId="743">
    <w:name w:val="WW8Num21z8"/>
    <w:qFormat/>
  </w:style>
  <w:style w:type="character" w:styleId="744">
    <w:name w:val="WW8Num22z0"/>
    <w:qFormat/>
  </w:style>
  <w:style w:type="character" w:styleId="745">
    <w:name w:val="WW8Num22z1"/>
    <w:qFormat/>
  </w:style>
  <w:style w:type="character" w:styleId="746">
    <w:name w:val="WW8Num22z2"/>
    <w:qFormat/>
  </w:style>
  <w:style w:type="character" w:styleId="747">
    <w:name w:val="WW8Num22z3"/>
    <w:qFormat/>
  </w:style>
  <w:style w:type="character" w:styleId="748">
    <w:name w:val="WW8Num22z4"/>
    <w:qFormat/>
  </w:style>
  <w:style w:type="character" w:styleId="749">
    <w:name w:val="WW8Num22z5"/>
    <w:qFormat/>
  </w:style>
  <w:style w:type="character" w:styleId="750">
    <w:name w:val="WW8Num22z6"/>
    <w:qFormat/>
  </w:style>
  <w:style w:type="character" w:styleId="751">
    <w:name w:val="WW8Num22z7"/>
    <w:qFormat/>
  </w:style>
  <w:style w:type="character" w:styleId="752">
    <w:name w:val="WW8Num22z8"/>
    <w:qFormat/>
  </w:style>
  <w:style w:type="character" w:styleId="753">
    <w:name w:val="WW8Num23z0"/>
    <w:qFormat/>
  </w:style>
  <w:style w:type="character" w:styleId="754">
    <w:name w:val="WW8Num23z1"/>
    <w:qFormat/>
  </w:style>
  <w:style w:type="character" w:styleId="755">
    <w:name w:val="WW8Num23z2"/>
    <w:qFormat/>
  </w:style>
  <w:style w:type="character" w:styleId="756">
    <w:name w:val="WW8Num23z3"/>
    <w:qFormat/>
  </w:style>
  <w:style w:type="character" w:styleId="757">
    <w:name w:val="WW8Num23z4"/>
    <w:qFormat/>
  </w:style>
  <w:style w:type="character" w:styleId="758">
    <w:name w:val="WW8Num23z5"/>
    <w:qFormat/>
  </w:style>
  <w:style w:type="character" w:styleId="759">
    <w:name w:val="WW8Num23z6"/>
    <w:qFormat/>
  </w:style>
  <w:style w:type="character" w:styleId="760">
    <w:name w:val="WW8Num23z7"/>
    <w:qFormat/>
  </w:style>
  <w:style w:type="character" w:styleId="761">
    <w:name w:val="WW8Num23z8"/>
    <w:qFormat/>
  </w:style>
  <w:style w:type="character" w:styleId="762">
    <w:name w:val="WW8Num24z0"/>
    <w:qFormat/>
  </w:style>
  <w:style w:type="character" w:styleId="763">
    <w:name w:val="WW8Num24z1"/>
    <w:qFormat/>
  </w:style>
  <w:style w:type="character" w:styleId="764">
    <w:name w:val="WW8Num24z2"/>
    <w:qFormat/>
  </w:style>
  <w:style w:type="character" w:styleId="765">
    <w:name w:val="WW8Num24z3"/>
    <w:qFormat/>
  </w:style>
  <w:style w:type="character" w:styleId="766">
    <w:name w:val="WW8Num24z4"/>
    <w:qFormat/>
  </w:style>
  <w:style w:type="character" w:styleId="767">
    <w:name w:val="WW8Num24z5"/>
    <w:qFormat/>
  </w:style>
  <w:style w:type="character" w:styleId="768">
    <w:name w:val="WW8Num24z6"/>
    <w:qFormat/>
  </w:style>
  <w:style w:type="character" w:styleId="769">
    <w:name w:val="WW8Num24z7"/>
    <w:qFormat/>
  </w:style>
  <w:style w:type="character" w:styleId="770">
    <w:name w:val="WW8Num24z8"/>
    <w:qFormat/>
  </w:style>
  <w:style w:type="character" w:styleId="771">
    <w:name w:val="WW8Num25z0"/>
    <w:qFormat/>
  </w:style>
  <w:style w:type="character" w:styleId="772">
    <w:name w:val="WW8Num25z1"/>
    <w:qFormat/>
  </w:style>
  <w:style w:type="character" w:styleId="773">
    <w:name w:val="WW8Num25z2"/>
    <w:qFormat/>
  </w:style>
  <w:style w:type="character" w:styleId="774">
    <w:name w:val="WW8Num25z3"/>
    <w:qFormat/>
  </w:style>
  <w:style w:type="character" w:styleId="775">
    <w:name w:val="WW8Num25z4"/>
    <w:qFormat/>
  </w:style>
  <w:style w:type="character" w:styleId="776">
    <w:name w:val="WW8Num25z5"/>
    <w:qFormat/>
  </w:style>
  <w:style w:type="character" w:styleId="777">
    <w:name w:val="WW8Num25z6"/>
    <w:qFormat/>
  </w:style>
  <w:style w:type="character" w:styleId="778">
    <w:name w:val="WW8Num25z7"/>
    <w:qFormat/>
  </w:style>
  <w:style w:type="character" w:styleId="779">
    <w:name w:val="WW8Num25z8"/>
    <w:qFormat/>
  </w:style>
  <w:style w:type="character" w:styleId="780">
    <w:name w:val="WW8Num26z0"/>
    <w:qFormat/>
  </w:style>
  <w:style w:type="character" w:styleId="781">
    <w:name w:val="WW8Num26z1"/>
    <w:qFormat/>
  </w:style>
  <w:style w:type="character" w:styleId="782">
    <w:name w:val="WW8Num26z2"/>
    <w:qFormat/>
  </w:style>
  <w:style w:type="character" w:styleId="783">
    <w:name w:val="WW8Num26z3"/>
    <w:qFormat/>
  </w:style>
  <w:style w:type="character" w:styleId="784">
    <w:name w:val="WW8Num26z4"/>
    <w:qFormat/>
  </w:style>
  <w:style w:type="character" w:styleId="785">
    <w:name w:val="WW8Num26z5"/>
    <w:qFormat/>
  </w:style>
  <w:style w:type="character" w:styleId="786">
    <w:name w:val="WW8Num26z6"/>
    <w:qFormat/>
  </w:style>
  <w:style w:type="character" w:styleId="787">
    <w:name w:val="WW8Num26z7"/>
    <w:qFormat/>
  </w:style>
  <w:style w:type="character" w:styleId="788">
    <w:name w:val="WW8Num26z8"/>
    <w:qFormat/>
  </w:style>
  <w:style w:type="character" w:styleId="789">
    <w:name w:val="WW8Num27z0"/>
    <w:qFormat/>
  </w:style>
  <w:style w:type="character" w:styleId="790">
    <w:name w:val="WW8Num27z1"/>
    <w:qFormat/>
  </w:style>
  <w:style w:type="character" w:styleId="791">
    <w:name w:val="WW8Num27z2"/>
    <w:qFormat/>
  </w:style>
  <w:style w:type="character" w:styleId="792">
    <w:name w:val="WW8Num27z3"/>
    <w:qFormat/>
  </w:style>
  <w:style w:type="character" w:styleId="793">
    <w:name w:val="WW8Num27z4"/>
    <w:qFormat/>
  </w:style>
  <w:style w:type="character" w:styleId="794">
    <w:name w:val="WW8Num27z5"/>
    <w:qFormat/>
  </w:style>
  <w:style w:type="character" w:styleId="795">
    <w:name w:val="WW8Num27z6"/>
    <w:qFormat/>
  </w:style>
  <w:style w:type="character" w:styleId="796">
    <w:name w:val="WW8Num27z7"/>
    <w:qFormat/>
  </w:style>
  <w:style w:type="character" w:styleId="797">
    <w:name w:val="WW8Num27z8"/>
    <w:qFormat/>
  </w:style>
  <w:style w:type="character" w:styleId="798">
    <w:name w:val="WW8Num28z0"/>
    <w:qFormat/>
  </w:style>
  <w:style w:type="character" w:styleId="799">
    <w:name w:val="WW8Num28z1"/>
    <w:qFormat/>
  </w:style>
  <w:style w:type="character" w:styleId="800">
    <w:name w:val="WW8Num28z2"/>
    <w:qFormat/>
  </w:style>
  <w:style w:type="character" w:styleId="801">
    <w:name w:val="WW8Num28z3"/>
    <w:qFormat/>
  </w:style>
  <w:style w:type="character" w:styleId="802">
    <w:name w:val="WW8Num28z4"/>
    <w:qFormat/>
  </w:style>
  <w:style w:type="character" w:styleId="803">
    <w:name w:val="WW8Num28z5"/>
    <w:qFormat/>
  </w:style>
  <w:style w:type="character" w:styleId="804">
    <w:name w:val="WW8Num28z6"/>
    <w:qFormat/>
  </w:style>
  <w:style w:type="character" w:styleId="805">
    <w:name w:val="WW8Num28z7"/>
    <w:qFormat/>
  </w:style>
  <w:style w:type="character" w:styleId="806">
    <w:name w:val="WW8Num28z8"/>
    <w:qFormat/>
  </w:style>
  <w:style w:type="character" w:styleId="807">
    <w:name w:val="WW8Num29z0"/>
    <w:qFormat/>
  </w:style>
  <w:style w:type="character" w:styleId="808">
    <w:name w:val="WW8Num29z1"/>
    <w:qFormat/>
  </w:style>
  <w:style w:type="character" w:styleId="809">
    <w:name w:val="WW8Num29z2"/>
    <w:qFormat/>
  </w:style>
  <w:style w:type="character" w:styleId="810">
    <w:name w:val="WW8Num29z3"/>
    <w:qFormat/>
  </w:style>
  <w:style w:type="character" w:styleId="811">
    <w:name w:val="WW8Num29z4"/>
    <w:qFormat/>
  </w:style>
  <w:style w:type="character" w:styleId="812">
    <w:name w:val="WW8Num29z5"/>
    <w:qFormat/>
  </w:style>
  <w:style w:type="character" w:styleId="813">
    <w:name w:val="WW8Num29z6"/>
    <w:qFormat/>
  </w:style>
  <w:style w:type="character" w:styleId="814">
    <w:name w:val="WW8Num29z7"/>
    <w:qFormat/>
  </w:style>
  <w:style w:type="character" w:styleId="815">
    <w:name w:val="WW8Num29z8"/>
    <w:qFormat/>
  </w:style>
  <w:style w:type="character" w:styleId="816">
    <w:name w:val="WW8Num30z0"/>
    <w:qFormat/>
  </w:style>
  <w:style w:type="character" w:styleId="817">
    <w:name w:val="WW8Num30z1"/>
    <w:qFormat/>
  </w:style>
  <w:style w:type="character" w:styleId="818">
    <w:name w:val="WW8Num30z2"/>
    <w:qFormat/>
  </w:style>
  <w:style w:type="character" w:styleId="819">
    <w:name w:val="WW8Num30z3"/>
    <w:qFormat/>
  </w:style>
  <w:style w:type="character" w:styleId="820">
    <w:name w:val="WW8Num30z4"/>
    <w:qFormat/>
  </w:style>
  <w:style w:type="character" w:styleId="821">
    <w:name w:val="WW8Num30z5"/>
    <w:qFormat/>
  </w:style>
  <w:style w:type="character" w:styleId="822">
    <w:name w:val="WW8Num30z6"/>
    <w:qFormat/>
  </w:style>
  <w:style w:type="character" w:styleId="823">
    <w:name w:val="WW8Num30z7"/>
    <w:qFormat/>
  </w:style>
  <w:style w:type="character" w:styleId="824">
    <w:name w:val="WW8Num30z8"/>
    <w:qFormat/>
  </w:style>
  <w:style w:type="character" w:styleId="825">
    <w:name w:val="WW8Num31z0"/>
    <w:qFormat/>
  </w:style>
  <w:style w:type="character" w:styleId="826">
    <w:name w:val="WW8Num31z1"/>
    <w:qFormat/>
  </w:style>
  <w:style w:type="character" w:styleId="827">
    <w:name w:val="WW8Num31z2"/>
    <w:qFormat/>
  </w:style>
  <w:style w:type="character" w:styleId="828">
    <w:name w:val="WW8Num31z3"/>
    <w:qFormat/>
  </w:style>
  <w:style w:type="character" w:styleId="829">
    <w:name w:val="WW8Num31z4"/>
    <w:qFormat/>
  </w:style>
  <w:style w:type="character" w:styleId="830">
    <w:name w:val="WW8Num31z5"/>
    <w:qFormat/>
  </w:style>
  <w:style w:type="character" w:styleId="831">
    <w:name w:val="WW8Num31z6"/>
    <w:qFormat/>
  </w:style>
  <w:style w:type="character" w:styleId="832">
    <w:name w:val="WW8Num31z7"/>
    <w:qFormat/>
  </w:style>
  <w:style w:type="character" w:styleId="833">
    <w:name w:val="WW8Num31z8"/>
    <w:qFormat/>
  </w:style>
  <w:style w:type="character" w:styleId="834">
    <w:name w:val="WW8Num32z0"/>
    <w:qFormat/>
  </w:style>
  <w:style w:type="character" w:styleId="835">
    <w:name w:val="WW8Num32z1"/>
    <w:qFormat/>
  </w:style>
  <w:style w:type="character" w:styleId="836">
    <w:name w:val="WW8Num32z2"/>
    <w:qFormat/>
  </w:style>
  <w:style w:type="character" w:styleId="837">
    <w:name w:val="WW8Num32z3"/>
    <w:qFormat/>
  </w:style>
  <w:style w:type="character" w:styleId="838">
    <w:name w:val="WW8Num32z4"/>
    <w:qFormat/>
  </w:style>
  <w:style w:type="character" w:styleId="839">
    <w:name w:val="WW8Num32z5"/>
    <w:qFormat/>
  </w:style>
  <w:style w:type="character" w:styleId="840">
    <w:name w:val="WW8Num32z6"/>
    <w:qFormat/>
  </w:style>
  <w:style w:type="character" w:styleId="841">
    <w:name w:val="WW8Num32z7"/>
    <w:qFormat/>
  </w:style>
  <w:style w:type="character" w:styleId="842">
    <w:name w:val="WW8Num32z8"/>
    <w:qFormat/>
  </w:style>
  <w:style w:type="character" w:styleId="843">
    <w:name w:val="WW8Num33z0"/>
    <w:qFormat/>
  </w:style>
  <w:style w:type="character" w:styleId="844">
    <w:name w:val="WW8Num33z1"/>
    <w:qFormat/>
  </w:style>
  <w:style w:type="character" w:styleId="845">
    <w:name w:val="WW8Num33z2"/>
    <w:qFormat/>
  </w:style>
  <w:style w:type="character" w:styleId="846">
    <w:name w:val="WW8Num33z3"/>
    <w:qFormat/>
  </w:style>
  <w:style w:type="character" w:styleId="847">
    <w:name w:val="WW8Num33z4"/>
    <w:qFormat/>
  </w:style>
  <w:style w:type="character" w:styleId="848">
    <w:name w:val="WW8Num33z5"/>
    <w:qFormat/>
  </w:style>
  <w:style w:type="character" w:styleId="849">
    <w:name w:val="WW8Num33z6"/>
    <w:qFormat/>
  </w:style>
  <w:style w:type="character" w:styleId="850">
    <w:name w:val="WW8Num33z7"/>
    <w:qFormat/>
  </w:style>
  <w:style w:type="character" w:styleId="851">
    <w:name w:val="WW8Num33z8"/>
    <w:qFormat/>
  </w:style>
  <w:style w:type="character" w:styleId="852">
    <w:name w:val="WW8Num34z0"/>
    <w:qFormat/>
  </w:style>
  <w:style w:type="character" w:styleId="853">
    <w:name w:val="WW8Num34z1"/>
    <w:qFormat/>
  </w:style>
  <w:style w:type="character" w:styleId="854">
    <w:name w:val="WW8Num34z2"/>
    <w:qFormat/>
  </w:style>
  <w:style w:type="character" w:styleId="855">
    <w:name w:val="WW8Num34z3"/>
    <w:qFormat/>
  </w:style>
  <w:style w:type="character" w:styleId="856">
    <w:name w:val="WW8Num34z4"/>
    <w:qFormat/>
  </w:style>
  <w:style w:type="character" w:styleId="857">
    <w:name w:val="WW8Num34z5"/>
    <w:qFormat/>
  </w:style>
  <w:style w:type="character" w:styleId="858">
    <w:name w:val="WW8Num34z6"/>
    <w:qFormat/>
  </w:style>
  <w:style w:type="character" w:styleId="859">
    <w:name w:val="WW8Num34z7"/>
    <w:qFormat/>
  </w:style>
  <w:style w:type="character" w:styleId="860">
    <w:name w:val="WW8Num34z8"/>
    <w:qFormat/>
  </w:style>
  <w:style w:type="character" w:styleId="861">
    <w:name w:val="Основной шрифт абзаца1"/>
    <w:qFormat/>
  </w:style>
  <w:style w:type="character" w:styleId="862">
    <w:name w:val="Номер страницы"/>
    <w:basedOn w:val="861"/>
  </w:style>
  <w:style w:type="character" w:styleId="863">
    <w:name w:val="Текст выноски Знак"/>
    <w:qFormat/>
    <w:rPr>
      <w:rFonts w:ascii="Tahoma" w:hAnsi="Tahoma" w:cs="Tahoma"/>
      <w:sz w:val="16"/>
      <w:szCs w:val="16"/>
    </w:rPr>
  </w:style>
  <w:style w:type="character" w:styleId="864">
    <w:name w:val="Знак примечания1"/>
    <w:qFormat/>
    <w:rPr>
      <w:sz w:val="16"/>
      <w:szCs w:val="16"/>
    </w:rPr>
  </w:style>
  <w:style w:type="character" w:styleId="865">
    <w:name w:val="Текст примечания Знак"/>
    <w:basedOn w:val="861"/>
    <w:qFormat/>
  </w:style>
  <w:style w:type="character" w:styleId="866">
    <w:name w:val="Тема примечания Знак"/>
    <w:qFormat/>
    <w:rPr>
      <w:b/>
      <w:bCs/>
    </w:rPr>
  </w:style>
  <w:style w:type="character" w:styleId="867">
    <w:name w:val="Замещающий текст"/>
    <w:qFormat/>
    <w:rPr>
      <w:color w:val="808080"/>
    </w:rPr>
  </w:style>
  <w:style w:type="character" w:styleId="868">
    <w:name w:val="Интернет-ссылка"/>
    <w:rPr>
      <w:color w:val="0000FF"/>
      <w:u w:val="single"/>
    </w:rPr>
  </w:style>
  <w:style w:type="character" w:styleId="869">
    <w:name w:val="Текст Знак"/>
    <w:qFormat/>
    <w:rPr>
      <w:rFonts w:ascii="Courier New" w:hAnsi="Courier New" w:cs="Courier New"/>
    </w:rPr>
  </w:style>
  <w:style w:type="character" w:styleId="870" w:default="1">
    <w:name w:val="Default Paragraph Font"/>
    <w:qFormat/>
  </w:style>
  <w:style w:type="paragraph" w:styleId="871">
    <w:name w:val="Заголовок"/>
    <w:basedOn w:val="553"/>
    <w:next w:val="872"/>
    <w:qFormat/>
    <w:rPr>
      <w:rFonts w:ascii="Liberation Sans;Arial" w:hAnsi="Liberation Sans;Arial" w:cs="Mangal" w:eastAsia="Microsoft YaHei"/>
      <w:sz w:val="28"/>
      <w:szCs w:val="28"/>
    </w:rPr>
    <w:pPr>
      <w:keepNext/>
      <w:spacing w:after="120" w:before="240"/>
    </w:pPr>
  </w:style>
  <w:style w:type="paragraph" w:styleId="872">
    <w:name w:val="Body Text"/>
    <w:basedOn w:val="553"/>
    <w:rPr>
      <w:sz w:val="28"/>
    </w:rPr>
    <w:pPr>
      <w:jc w:val="both"/>
    </w:pPr>
  </w:style>
  <w:style w:type="paragraph" w:styleId="873">
    <w:name w:val="List"/>
    <w:basedOn w:val="872"/>
    <w:rPr>
      <w:rFonts w:cs="Mangal"/>
    </w:rPr>
  </w:style>
  <w:style w:type="paragraph" w:styleId="874">
    <w:name w:val="Caption"/>
    <w:basedOn w:val="553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875">
    <w:name w:val="Указатель"/>
    <w:basedOn w:val="553"/>
    <w:qFormat/>
    <w:rPr>
      <w:rFonts w:cs="Mangal"/>
    </w:rPr>
  </w:style>
  <w:style w:type="paragraph" w:styleId="876">
    <w:name w:val="Название объекта"/>
    <w:basedOn w:val="553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877">
    <w:name w:val="Указатель2"/>
    <w:basedOn w:val="553"/>
    <w:qFormat/>
    <w:rPr>
      <w:rFonts w:cs="Mangal"/>
    </w:rPr>
  </w:style>
  <w:style w:type="paragraph" w:styleId="878">
    <w:name w:val="Название объекта1"/>
    <w:basedOn w:val="553"/>
    <w:qFormat/>
    <w:rPr>
      <w:rFonts w:cs="Mangal"/>
      <w:i/>
      <w:iCs/>
      <w:sz w:val="24"/>
      <w:szCs w:val="24"/>
    </w:rPr>
    <w:pPr>
      <w:spacing w:after="120" w:before="120"/>
    </w:pPr>
  </w:style>
  <w:style w:type="paragraph" w:styleId="879">
    <w:name w:val="Указатель1"/>
    <w:basedOn w:val="553"/>
    <w:qFormat/>
    <w:rPr>
      <w:rFonts w:cs="Mangal"/>
    </w:rPr>
  </w:style>
  <w:style w:type="paragraph" w:styleId="880">
    <w:name w:val="Основной текст 21"/>
    <w:basedOn w:val="553"/>
    <w:qFormat/>
    <w:rPr>
      <w:sz w:val="32"/>
    </w:rPr>
    <w:pPr>
      <w:jc w:val="both"/>
    </w:pPr>
  </w:style>
  <w:style w:type="paragraph" w:styleId="881">
    <w:name w:val="Body Text Indent"/>
    <w:basedOn w:val="553"/>
    <w:rPr>
      <w:sz w:val="32"/>
    </w:rPr>
    <w:pPr>
      <w:ind w:left="510" w:right="0" w:firstLine="0"/>
      <w:jc w:val="both"/>
    </w:pPr>
  </w:style>
  <w:style w:type="paragraph" w:styleId="882">
    <w:name w:val="Основной текст с отступом 21"/>
    <w:basedOn w:val="553"/>
    <w:qFormat/>
    <w:rPr>
      <w:sz w:val="28"/>
    </w:rPr>
    <w:pPr>
      <w:ind w:left="510" w:right="0" w:firstLine="0"/>
      <w:jc w:val="both"/>
    </w:pPr>
  </w:style>
  <w:style w:type="paragraph" w:styleId="883">
    <w:name w:val="Верхний и нижний колонтитулы"/>
    <w:basedOn w:val="553"/>
    <w:qFormat/>
    <w:pPr>
      <w:tabs>
        <w:tab w:val="clear" w:pos="708" w:leader="none"/>
        <w:tab w:val="center" w:pos="4819" w:leader="none"/>
        <w:tab w:val="right" w:pos="9638" w:leader="none"/>
      </w:tabs>
    </w:pPr>
  </w:style>
  <w:style w:type="paragraph" w:styleId="884">
    <w:name w:val="Header"/>
    <w:basedOn w:val="553"/>
  </w:style>
  <w:style w:type="paragraph" w:styleId="885">
    <w:name w:val="Footer"/>
    <w:basedOn w:val="553"/>
  </w:style>
  <w:style w:type="paragraph" w:styleId="886">
    <w:name w:val="Текст выноски"/>
    <w:basedOn w:val="553"/>
    <w:qFormat/>
    <w:rPr>
      <w:rFonts w:ascii="Tahoma" w:hAnsi="Tahoma" w:cs="Tahoma"/>
      <w:sz w:val="16"/>
      <w:szCs w:val="16"/>
    </w:rPr>
  </w:style>
  <w:style w:type="paragraph" w:styleId="887">
    <w:name w:val="Текст примечания1"/>
    <w:basedOn w:val="553"/>
    <w:qFormat/>
    <w:rPr>
      <w:sz w:val="20"/>
      <w:szCs w:val="20"/>
    </w:rPr>
  </w:style>
  <w:style w:type="paragraph" w:styleId="888">
    <w:name w:val="Тема примечания"/>
    <w:basedOn w:val="887"/>
    <w:next w:val="887"/>
    <w:qFormat/>
    <w:rPr>
      <w:b/>
      <w:bCs/>
    </w:rPr>
  </w:style>
  <w:style w:type="paragraph" w:styleId="889">
    <w:name w:val="Рецензия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paragraph" w:styleId="890">
    <w:name w:val="Текст1"/>
    <w:basedOn w:val="553"/>
    <w:qFormat/>
    <w:rPr>
      <w:rFonts w:ascii="Courier New" w:hAnsi="Courier New" w:cs="Courier New"/>
      <w:sz w:val="20"/>
      <w:szCs w:val="20"/>
    </w:rPr>
  </w:style>
  <w:style w:type="paragraph" w:styleId="891">
    <w:name w:val="Standard"/>
    <w:qFormat/>
    <w:rPr>
      <w:rFonts w:ascii="Times New Roman" w:hAnsi="Times New Roman" w:cs="Mangal" w:eastAsia="Lucida Sans Unicode"/>
      <w:color w:val="auto"/>
      <w:sz w:val="24"/>
      <w:szCs w:val="24"/>
      <w:lang w:val="ru-RU" w:bidi="hi-IN" w:eastAsia="zh-CN"/>
    </w:rPr>
    <w:pPr>
      <w:widowControl/>
    </w:pPr>
  </w:style>
  <w:style w:type="paragraph" w:styleId="892">
    <w:name w:val="Абзац списка"/>
    <w:basedOn w:val="553"/>
    <w:qFormat/>
    <w:pPr>
      <w:contextualSpacing w:val="true"/>
      <w:ind w:left="720" w:right="0" w:firstLine="0"/>
      <w:spacing w:after="0" w:before="0"/>
    </w:pPr>
  </w:style>
  <w:style w:type="paragraph" w:styleId="893">
    <w:name w:val="Знак Знак Знак Знак Знак Знак Знак"/>
    <w:basedOn w:val="553"/>
    <w:qFormat/>
    <w:rPr>
      <w:rFonts w:ascii="Arial" w:hAnsi="Arial" w:cs="Arial"/>
      <w:sz w:val="20"/>
      <w:szCs w:val="20"/>
      <w:lang w:val="en-US"/>
    </w:rPr>
    <w:pPr>
      <w:spacing w:lineRule="exact" w:line="240" w:after="160" w:before="0"/>
    </w:pPr>
  </w:style>
  <w:style w:type="paragraph" w:styleId="894">
    <w:name w:val="Знак Знак1 Знак"/>
    <w:basedOn w:val="553"/>
    <w:qFormat/>
    <w:rPr>
      <w:rFonts w:ascii="Verdana" w:hAnsi="Verdana" w:cs="Verdana"/>
      <w:sz w:val="20"/>
      <w:szCs w:val="20"/>
      <w:lang w:val="en-US"/>
    </w:rPr>
    <w:pPr>
      <w:spacing w:lineRule="exact" w:line="240" w:after="160" w:before="0"/>
    </w:pPr>
  </w:style>
  <w:style w:type="paragraph" w:styleId="895">
    <w:name w:val="Содержимое таблицы"/>
    <w:basedOn w:val="553"/>
    <w:qFormat/>
  </w:style>
  <w:style w:type="paragraph" w:styleId="896">
    <w:name w:val="Заголовок таблицы"/>
    <w:basedOn w:val="895"/>
    <w:qFormat/>
    <w:rPr>
      <w:b/>
      <w:bCs/>
    </w:rPr>
    <w:pPr>
      <w:jc w:val="center"/>
    </w:pPr>
  </w:style>
  <w:style w:type="paragraph" w:styleId="897">
    <w:name w:val="Содержимое врезки"/>
    <w:basedOn w:val="553"/>
    <w:qFormat/>
  </w:style>
  <w:style w:type="paragraph" w:styleId="898" w:default="1">
    <w:name w:val="Normal Table"/>
    <w:qFormat/>
    <w:rPr>
      <w:rFonts w:ascii="Times New Roman" w:hAnsi="Times New Roman" w:cs="Times New Roman" w:eastAsia="PT Astra Serif"/>
      <w:color w:val="auto"/>
      <w:sz w:val="20"/>
      <w:szCs w:val="20"/>
      <w:lang w:val="ru-RU" w:bidi="ar-SA" w:eastAsia="ru-RU"/>
    </w:rPr>
    <w:pPr>
      <w:jc w:val="left"/>
      <w:widowControl/>
    </w:pPr>
  </w:style>
  <w:style w:type="paragraph" w:styleId="899">
    <w:name w:val="Table Grid"/>
    <w:basedOn w:val="898"/>
    <w:qFormat/>
    <w:rPr>
      <w:sz w:val="20"/>
      <w:szCs w:val="20"/>
      <w:lang w:eastAsia="ru-RU"/>
    </w:rPr>
  </w:style>
  <w:style w:type="numbering" w:styleId="900">
    <w:name w:val="WW8Num1"/>
    <w:qFormat/>
  </w:style>
  <w:style w:type="numbering" w:styleId="901" w:default="1">
    <w:name w:val="No List"/>
    <w:uiPriority w:val="99"/>
    <w:semiHidden/>
    <w:unhideWhenUsed/>
  </w:style>
  <w:style w:type="paragraph" w:styleId="1_10506" w:customStyle="1">
    <w:name w:val="Без интервала1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/>
  <dc:description/>
  <dc:language>ru-RU</dc:language>
  <cp:revision>10</cp:revision>
  <dcterms:created xsi:type="dcterms:W3CDTF">2021-06-01T16:30:12Z</dcterms:created>
  <dcterms:modified xsi:type="dcterms:W3CDTF">2021-12-15T13:19:30Z</dcterms:modified>
</cp:coreProperties>
</file>